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442" w:rsidRPr="006C774D" w:rsidRDefault="000E12A4" w:rsidP="00D4020F">
      <w:pPr>
        <w:tabs>
          <w:tab w:val="left" w:pos="3552"/>
        </w:tabs>
        <w:spacing w:after="0" w:line="240" w:lineRule="auto"/>
        <w:jc w:val="center"/>
        <w:rPr>
          <w:rFonts w:ascii="Times New Roman" w:hAnsi="Times New Roman" w:cs="Times New Roman"/>
          <w:b/>
          <w:sz w:val="28"/>
          <w:szCs w:val="28"/>
        </w:rPr>
      </w:pPr>
      <w:r w:rsidRPr="006C774D">
        <w:rPr>
          <w:rFonts w:ascii="Times New Roman" w:hAnsi="Times New Roman" w:cs="Times New Roman"/>
          <w:b/>
          <w:sz w:val="28"/>
          <w:szCs w:val="28"/>
        </w:rPr>
        <w:t>Phụ lục</w:t>
      </w:r>
      <w:r w:rsidR="008620C4">
        <w:rPr>
          <w:rFonts w:ascii="Times New Roman" w:hAnsi="Times New Roman" w:cs="Times New Roman"/>
          <w:b/>
          <w:sz w:val="28"/>
          <w:szCs w:val="28"/>
        </w:rPr>
        <w:t xml:space="preserve"> </w:t>
      </w:r>
    </w:p>
    <w:p w:rsidR="008620C4" w:rsidRDefault="000E12A4" w:rsidP="00D4020F">
      <w:pPr>
        <w:tabs>
          <w:tab w:val="left" w:pos="3552"/>
        </w:tabs>
        <w:spacing w:after="0" w:line="240" w:lineRule="auto"/>
        <w:jc w:val="center"/>
        <w:rPr>
          <w:rFonts w:ascii="Times New Roman" w:hAnsi="Times New Roman" w:cs="Times New Roman"/>
          <w:i/>
          <w:sz w:val="28"/>
          <w:szCs w:val="28"/>
        </w:rPr>
      </w:pPr>
      <w:r w:rsidRPr="006C774D">
        <w:rPr>
          <w:rFonts w:ascii="Times New Roman" w:hAnsi="Times New Roman" w:cs="Times New Roman"/>
          <w:b/>
          <w:sz w:val="28"/>
          <w:szCs w:val="28"/>
        </w:rPr>
        <w:t>Thuyế</w:t>
      </w:r>
      <w:r w:rsidR="006C774D">
        <w:rPr>
          <w:rFonts w:ascii="Times New Roman" w:hAnsi="Times New Roman" w:cs="Times New Roman"/>
          <w:b/>
          <w:sz w:val="28"/>
          <w:szCs w:val="28"/>
        </w:rPr>
        <w:t>t minh</w:t>
      </w:r>
      <w:r w:rsidRPr="006C774D">
        <w:rPr>
          <w:rFonts w:ascii="Times New Roman" w:hAnsi="Times New Roman" w:cs="Times New Roman"/>
          <w:b/>
          <w:sz w:val="28"/>
          <w:szCs w:val="28"/>
        </w:rPr>
        <w:t xml:space="preserve"> nhóm đối tượng, mức hỗ trợ đóng BHYT</w:t>
      </w:r>
      <w:r w:rsidR="006C774D">
        <w:rPr>
          <w:rFonts w:ascii="Times New Roman" w:hAnsi="Times New Roman" w:cs="Times New Roman"/>
          <w:b/>
          <w:sz w:val="28"/>
          <w:szCs w:val="28"/>
        </w:rPr>
        <w:t xml:space="preserve"> và dự kiến kinh phí</w:t>
      </w:r>
      <w:r w:rsidR="00524561">
        <w:rPr>
          <w:rFonts w:ascii="Times New Roman" w:hAnsi="Times New Roman" w:cs="Times New Roman"/>
          <w:b/>
          <w:sz w:val="28"/>
          <w:szCs w:val="28"/>
        </w:rPr>
        <w:t xml:space="preserve"> </w:t>
      </w:r>
      <w:r w:rsidR="006C774D" w:rsidRPr="006C774D">
        <w:rPr>
          <w:rFonts w:ascii="Times New Roman" w:hAnsi="Times New Roman" w:cs="Times New Roman"/>
          <w:i/>
          <w:sz w:val="28"/>
          <w:szCs w:val="28"/>
        </w:rPr>
        <w:t xml:space="preserve">(Kèm </w:t>
      </w:r>
      <w:proofErr w:type="gramStart"/>
      <w:r w:rsidR="006C774D" w:rsidRPr="006C774D">
        <w:rPr>
          <w:rFonts w:ascii="Times New Roman" w:hAnsi="Times New Roman" w:cs="Times New Roman"/>
          <w:i/>
          <w:sz w:val="28"/>
          <w:szCs w:val="28"/>
        </w:rPr>
        <w:t>theo</w:t>
      </w:r>
      <w:proofErr w:type="gramEnd"/>
      <w:r w:rsidR="006C774D" w:rsidRPr="006C774D">
        <w:rPr>
          <w:rFonts w:ascii="Times New Roman" w:hAnsi="Times New Roman" w:cs="Times New Roman"/>
          <w:i/>
          <w:sz w:val="28"/>
          <w:szCs w:val="28"/>
        </w:rPr>
        <w:t xml:space="preserve"> Tờ trình số </w:t>
      </w:r>
      <w:r w:rsidR="00524561">
        <w:rPr>
          <w:rFonts w:ascii="Times New Roman" w:hAnsi="Times New Roman" w:cs="Times New Roman"/>
          <w:i/>
          <w:sz w:val="28"/>
          <w:szCs w:val="28"/>
        </w:rPr>
        <w:t xml:space="preserve"> </w:t>
      </w:r>
      <w:r w:rsidR="00172A3D">
        <w:rPr>
          <w:rFonts w:ascii="Times New Roman" w:hAnsi="Times New Roman" w:cs="Times New Roman"/>
          <w:i/>
          <w:sz w:val="28"/>
          <w:szCs w:val="28"/>
        </w:rPr>
        <w:t xml:space="preserve">  </w:t>
      </w:r>
      <w:r w:rsidR="008620C4">
        <w:rPr>
          <w:rFonts w:ascii="Times New Roman" w:hAnsi="Times New Roman" w:cs="Times New Roman"/>
          <w:i/>
          <w:sz w:val="28"/>
          <w:szCs w:val="28"/>
        </w:rPr>
        <w:t xml:space="preserve">    /TTr-UBND ngày …./…..</w:t>
      </w:r>
      <w:r w:rsidR="008C51BA">
        <w:rPr>
          <w:rFonts w:ascii="Times New Roman" w:hAnsi="Times New Roman" w:cs="Times New Roman"/>
          <w:i/>
          <w:sz w:val="28"/>
          <w:szCs w:val="28"/>
        </w:rPr>
        <w:t xml:space="preserve">/2026 </w:t>
      </w:r>
    </w:p>
    <w:p w:rsidR="006C774D" w:rsidRPr="006C774D" w:rsidRDefault="008C51BA" w:rsidP="00D4020F">
      <w:pPr>
        <w:tabs>
          <w:tab w:val="left" w:pos="3552"/>
        </w:tabs>
        <w:spacing w:after="0" w:line="240" w:lineRule="auto"/>
        <w:jc w:val="center"/>
        <w:rPr>
          <w:rFonts w:ascii="Times New Roman" w:hAnsi="Times New Roman" w:cs="Times New Roman"/>
          <w:i/>
          <w:sz w:val="28"/>
          <w:szCs w:val="28"/>
        </w:rPr>
      </w:pPr>
      <w:proofErr w:type="gramStart"/>
      <w:r>
        <w:rPr>
          <w:rFonts w:ascii="Times New Roman" w:hAnsi="Times New Roman" w:cs="Times New Roman"/>
          <w:i/>
          <w:sz w:val="28"/>
          <w:szCs w:val="28"/>
        </w:rPr>
        <w:t>c</w:t>
      </w:r>
      <w:r w:rsidR="006C774D" w:rsidRPr="006C774D">
        <w:rPr>
          <w:rFonts w:ascii="Times New Roman" w:hAnsi="Times New Roman" w:cs="Times New Roman"/>
          <w:i/>
          <w:sz w:val="28"/>
          <w:szCs w:val="28"/>
        </w:rPr>
        <w:t>ủa</w:t>
      </w:r>
      <w:proofErr w:type="gramEnd"/>
      <w:r w:rsidR="006C774D" w:rsidRPr="006C774D">
        <w:rPr>
          <w:rFonts w:ascii="Times New Roman" w:hAnsi="Times New Roman" w:cs="Times New Roman"/>
          <w:i/>
          <w:sz w:val="28"/>
          <w:szCs w:val="28"/>
        </w:rPr>
        <w:t xml:space="preserve"> </w:t>
      </w:r>
      <w:r w:rsidR="008620C4">
        <w:rPr>
          <w:rFonts w:ascii="Times New Roman" w:hAnsi="Times New Roman" w:cs="Times New Roman"/>
          <w:i/>
          <w:sz w:val="28"/>
          <w:szCs w:val="28"/>
        </w:rPr>
        <w:t xml:space="preserve">Ủy ban nhân dân </w:t>
      </w:r>
      <w:r w:rsidR="006C774D" w:rsidRPr="006C774D">
        <w:rPr>
          <w:rFonts w:ascii="Times New Roman" w:hAnsi="Times New Roman" w:cs="Times New Roman"/>
          <w:i/>
          <w:sz w:val="28"/>
          <w:szCs w:val="28"/>
        </w:rPr>
        <w:t>tỉnh An Giang)</w:t>
      </w:r>
    </w:p>
    <w:p w:rsidR="00B17A4D" w:rsidRDefault="005B219F" w:rsidP="004F3012">
      <w:pPr>
        <w:spacing w:before="120" w:after="120" w:line="240" w:lineRule="auto"/>
        <w:jc w:val="both"/>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4294967295" distB="4294967295" distL="114300" distR="114300" simplePos="0" relativeHeight="251657216" behindDoc="0" locked="0" layoutInCell="1" allowOverlap="1">
                <wp:simplePos x="0" y="0"/>
                <wp:positionH relativeFrom="column">
                  <wp:posOffset>1951355</wp:posOffset>
                </wp:positionH>
                <wp:positionV relativeFrom="paragraph">
                  <wp:posOffset>57785</wp:posOffset>
                </wp:positionV>
                <wp:extent cx="212852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4EA5812"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65pt,4.55pt" to="321.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Pw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WySQw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"/>
            </w:pict>
          </mc:Fallback>
        </mc:AlternateContent>
      </w:r>
    </w:p>
    <w:p w:rsidR="006C774D" w:rsidRPr="00841C65" w:rsidRDefault="006C774D" w:rsidP="006C774D">
      <w:pPr>
        <w:spacing w:before="120" w:after="120" w:line="240" w:lineRule="auto"/>
        <w:ind w:firstLine="709"/>
        <w:jc w:val="both"/>
        <w:rPr>
          <w:rFonts w:ascii="Times New Roman" w:hAnsi="Times New Roman" w:cs="Times New Roman"/>
          <w:b/>
          <w:color w:val="000000" w:themeColor="text1"/>
          <w:sz w:val="28"/>
          <w:szCs w:val="28"/>
        </w:rPr>
      </w:pPr>
      <w:r w:rsidRPr="00841C65">
        <w:rPr>
          <w:rFonts w:ascii="Times New Roman" w:hAnsi="Times New Roman" w:cs="Times New Roman"/>
          <w:b/>
          <w:color w:val="000000" w:themeColor="text1"/>
          <w:sz w:val="28"/>
          <w:szCs w:val="28"/>
        </w:rPr>
        <w:t>1. Học sinh, sinh viên</w:t>
      </w:r>
    </w:p>
    <w:p w:rsidR="00173474" w:rsidRPr="00841C65" w:rsidRDefault="009C3E75" w:rsidP="0070457E">
      <w:pPr>
        <w:spacing w:before="120" w:after="120" w:line="240" w:lineRule="auto"/>
        <w:ind w:firstLine="709"/>
        <w:jc w:val="both"/>
        <w:rPr>
          <w:rFonts w:ascii="Times New Roman" w:hAnsi="Times New Roman" w:cs="Times New Roman"/>
          <w:color w:val="000000" w:themeColor="text1"/>
          <w:sz w:val="28"/>
          <w:szCs w:val="28"/>
        </w:rPr>
      </w:pPr>
      <w:r w:rsidRPr="00E75185">
        <w:rPr>
          <w:rFonts w:ascii="Times New Roman" w:hAnsi="Times New Roman" w:cs="Times New Roman"/>
          <w:color w:val="000000" w:themeColor="text1"/>
          <w:sz w:val="28"/>
          <w:szCs w:val="28"/>
        </w:rPr>
        <w:t>Trước</w:t>
      </w:r>
      <w:r>
        <w:rPr>
          <w:rFonts w:ascii="Times New Roman" w:hAnsi="Times New Roman" w:cs="Times New Roman"/>
          <w:color w:val="000000" w:themeColor="text1"/>
          <w:sz w:val="28"/>
          <w:szCs w:val="28"/>
        </w:rPr>
        <w:t xml:space="preserve"> sắp xếp đơn vị hành chính cấp tỉnh</w:t>
      </w:r>
      <w:r w:rsidR="006C774D" w:rsidRPr="00841C65">
        <w:rPr>
          <w:rFonts w:ascii="Times New Roman" w:hAnsi="Times New Roman" w:cs="Times New Roman"/>
          <w:color w:val="000000" w:themeColor="text1"/>
          <w:sz w:val="28"/>
          <w:szCs w:val="28"/>
        </w:rPr>
        <w:t xml:space="preserve">, </w:t>
      </w:r>
      <w:r w:rsidR="00C91CC9" w:rsidRPr="00CA0C75">
        <w:rPr>
          <w:rFonts w:ascii="Times New Roman" w:hAnsi="Times New Roman" w:cs="Times New Roman"/>
          <w:color w:val="000000" w:themeColor="text1"/>
          <w:sz w:val="28"/>
          <w:szCs w:val="28"/>
        </w:rPr>
        <w:t xml:space="preserve">đối tượng được hỗ trợ tối thiểu </w:t>
      </w:r>
      <w:r w:rsidR="00385964" w:rsidRPr="00CA0C75">
        <w:rPr>
          <w:rFonts w:ascii="Times New Roman" w:hAnsi="Times New Roman" w:cs="Times New Roman"/>
          <w:color w:val="000000" w:themeColor="text1"/>
          <w:sz w:val="28"/>
          <w:szCs w:val="28"/>
        </w:rPr>
        <w:t>30% mức đóng bảo hiểm y tế</w:t>
      </w:r>
      <w:r w:rsidR="00385964" w:rsidRPr="00841C65">
        <w:rPr>
          <w:rFonts w:ascii="Times New Roman" w:hAnsi="Times New Roman" w:cs="Times New Roman"/>
          <w:color w:val="000000" w:themeColor="text1"/>
          <w:sz w:val="28"/>
          <w:szCs w:val="28"/>
        </w:rPr>
        <w:t xml:space="preserve"> theo quy định tại điểm c khoản 1</w:t>
      </w:r>
      <w:r w:rsidR="0070457E" w:rsidRPr="00841C65">
        <w:rPr>
          <w:rFonts w:ascii="Times New Roman" w:hAnsi="Times New Roman" w:cs="Times New Roman"/>
          <w:color w:val="000000" w:themeColor="text1"/>
          <w:sz w:val="28"/>
          <w:szCs w:val="28"/>
        </w:rPr>
        <w:t xml:space="preserve"> Điều 8 Nghị định số 146/2018/NĐ-CP ngày 17/10/2018 của Chính phủ. </w:t>
      </w:r>
      <w:r w:rsidR="001B102B" w:rsidRPr="00841C65">
        <w:rPr>
          <w:rFonts w:ascii="Times New Roman" w:hAnsi="Times New Roman" w:cs="Times New Roman"/>
          <w:color w:val="000000" w:themeColor="text1"/>
          <w:sz w:val="28"/>
          <w:szCs w:val="28"/>
        </w:rPr>
        <w:t>Hội đồng nhân dân t</w:t>
      </w:r>
      <w:r w:rsidR="0070457E" w:rsidRPr="00841C65">
        <w:rPr>
          <w:rFonts w:ascii="Times New Roman" w:hAnsi="Times New Roman" w:cs="Times New Roman"/>
          <w:color w:val="000000" w:themeColor="text1"/>
          <w:sz w:val="28"/>
          <w:szCs w:val="28"/>
        </w:rPr>
        <w:t>ỉnh Kiên Gian</w:t>
      </w:r>
      <w:r w:rsidR="0016506E">
        <w:rPr>
          <w:rFonts w:ascii="Times New Roman" w:hAnsi="Times New Roman" w:cs="Times New Roman"/>
          <w:color w:val="000000" w:themeColor="text1"/>
          <w:sz w:val="28"/>
          <w:szCs w:val="28"/>
        </w:rPr>
        <w:t>g</w:t>
      </w:r>
      <w:r w:rsidR="006C774D" w:rsidRPr="00841C65">
        <w:rPr>
          <w:rFonts w:ascii="Times New Roman" w:hAnsi="Times New Roman" w:cs="Times New Roman"/>
          <w:color w:val="000000" w:themeColor="text1"/>
          <w:sz w:val="28"/>
          <w:szCs w:val="28"/>
        </w:rPr>
        <w:t xml:space="preserve"> có ban hành Nghị quyết hỗ trợ thêm 10%</w:t>
      </w:r>
      <w:r w:rsidR="001675D8" w:rsidRPr="00841C65">
        <w:rPr>
          <w:rFonts w:ascii="Times New Roman" w:hAnsi="Times New Roman" w:cs="Times New Roman"/>
          <w:color w:val="000000" w:themeColor="text1"/>
          <w:sz w:val="28"/>
          <w:szCs w:val="28"/>
        </w:rPr>
        <w:t xml:space="preserve"> mức đóng</w:t>
      </w:r>
      <w:r w:rsidR="001675D8" w:rsidRPr="00841C65">
        <w:rPr>
          <w:rStyle w:val="FootnoteReference"/>
          <w:rFonts w:ascii="Times New Roman" w:hAnsi="Times New Roman" w:cs="Times New Roman"/>
          <w:color w:val="000000" w:themeColor="text1"/>
          <w:sz w:val="28"/>
          <w:szCs w:val="28"/>
        </w:rPr>
        <w:footnoteReference w:id="1"/>
      </w:r>
      <w:r w:rsidR="00C91CC9" w:rsidRPr="00841C65">
        <w:rPr>
          <w:rFonts w:ascii="Times New Roman" w:hAnsi="Times New Roman" w:cs="Times New Roman"/>
          <w:color w:val="000000" w:themeColor="text1"/>
          <w:sz w:val="28"/>
          <w:szCs w:val="28"/>
        </w:rPr>
        <w:t xml:space="preserve">, </w:t>
      </w:r>
      <w:r w:rsidR="00173474" w:rsidRPr="00841C65">
        <w:rPr>
          <w:rFonts w:ascii="Times New Roman" w:hAnsi="Times New Roman" w:cs="Times New Roman"/>
          <w:color w:val="000000" w:themeColor="text1"/>
          <w:sz w:val="28"/>
          <w:szCs w:val="28"/>
        </w:rPr>
        <w:t xml:space="preserve">tỉnh An Giang áp dụng hỗ trợ mức đóng bảo hiểm y tế </w:t>
      </w:r>
      <w:proofErr w:type="gramStart"/>
      <w:r w:rsidR="00173474" w:rsidRPr="00841C65">
        <w:rPr>
          <w:rFonts w:ascii="Times New Roman" w:hAnsi="Times New Roman" w:cs="Times New Roman"/>
          <w:color w:val="000000" w:themeColor="text1"/>
          <w:sz w:val="28"/>
          <w:szCs w:val="28"/>
        </w:rPr>
        <w:t>theo</w:t>
      </w:r>
      <w:proofErr w:type="gramEnd"/>
      <w:r w:rsidR="00173474" w:rsidRPr="00841C65">
        <w:rPr>
          <w:rFonts w:ascii="Times New Roman" w:hAnsi="Times New Roman" w:cs="Times New Roman"/>
          <w:color w:val="000000" w:themeColor="text1"/>
          <w:sz w:val="28"/>
          <w:szCs w:val="28"/>
        </w:rPr>
        <w:t xml:space="preserve"> quy định củ</w:t>
      </w:r>
      <w:r w:rsidR="008C51BA" w:rsidRPr="00841C65">
        <w:rPr>
          <w:rFonts w:ascii="Times New Roman" w:hAnsi="Times New Roman" w:cs="Times New Roman"/>
          <w:color w:val="000000" w:themeColor="text1"/>
          <w:sz w:val="28"/>
          <w:szCs w:val="28"/>
        </w:rPr>
        <w:t>a Trung ương là 30%.</w:t>
      </w:r>
    </w:p>
    <w:p w:rsidR="007260F4" w:rsidRPr="00841C65" w:rsidRDefault="004F3012" w:rsidP="00155BE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Tại điểm đ khoản 6 Điều 6 Nghị định số 188/2025/NĐ-CP ngày 01/7/2025 của Chính phủ,</w:t>
      </w:r>
      <w:r w:rsidR="00155BE7" w:rsidRPr="00841C65">
        <w:rPr>
          <w:rFonts w:ascii="Times New Roman" w:hAnsi="Times New Roman" w:cs="Times New Roman"/>
          <w:b/>
          <w:color w:val="000000" w:themeColor="text1"/>
          <w:sz w:val="28"/>
          <w:szCs w:val="28"/>
        </w:rPr>
        <w:t xml:space="preserve"> đ</w:t>
      </w:r>
      <w:r w:rsidR="00173474" w:rsidRPr="00841C65">
        <w:rPr>
          <w:rFonts w:ascii="Times New Roman" w:hAnsi="Times New Roman" w:cs="Times New Roman"/>
          <w:b/>
          <w:color w:val="000000" w:themeColor="text1"/>
          <w:sz w:val="28"/>
          <w:szCs w:val="28"/>
        </w:rPr>
        <w:t>ối tượng được hỗ trợ tối thiểu 50% mức đóng bảo hiểm y tế</w:t>
      </w:r>
      <w:r w:rsidR="001C643D" w:rsidRPr="00841C65">
        <w:rPr>
          <w:rFonts w:ascii="Times New Roman" w:hAnsi="Times New Roman" w:cs="Times New Roman"/>
          <w:color w:val="000000" w:themeColor="text1"/>
          <w:sz w:val="28"/>
          <w:szCs w:val="28"/>
        </w:rPr>
        <w:t xml:space="preserve"> đồng thời </w:t>
      </w:r>
      <w:r w:rsidR="00D9584C" w:rsidRPr="00841C65">
        <w:rPr>
          <w:rFonts w:ascii="Times New Roman" w:hAnsi="Times New Roman" w:cs="Times New Roman"/>
          <w:color w:val="000000" w:themeColor="text1"/>
          <w:sz w:val="28"/>
          <w:szCs w:val="28"/>
        </w:rPr>
        <w:t xml:space="preserve">số lượng đối tượng </w:t>
      </w:r>
      <w:r w:rsidRPr="00841C65">
        <w:rPr>
          <w:rFonts w:ascii="Times New Roman" w:hAnsi="Times New Roman" w:cs="Times New Roman"/>
          <w:color w:val="000000" w:themeColor="text1"/>
          <w:sz w:val="28"/>
          <w:szCs w:val="28"/>
        </w:rPr>
        <w:t xml:space="preserve">tăng cao do thực hiện </w:t>
      </w:r>
      <w:r w:rsidR="007260F4" w:rsidRPr="00841C65">
        <w:rPr>
          <w:rFonts w:ascii="Times New Roman" w:hAnsi="Times New Roman" w:cs="Times New Roman"/>
          <w:color w:val="000000" w:themeColor="text1"/>
          <w:sz w:val="28"/>
          <w:szCs w:val="28"/>
        </w:rPr>
        <w:t>sắp xếp đơn vị hành chính cấp tỉnh.</w:t>
      </w:r>
    </w:p>
    <w:p w:rsidR="00FC46E1" w:rsidRPr="00841C65" w:rsidRDefault="005960E1" w:rsidP="00CA0C75">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Từ cơ sở trên</w:t>
      </w:r>
      <w:r w:rsidR="00FB71BC" w:rsidRPr="00841C65">
        <w:rPr>
          <w:rFonts w:ascii="Times New Roman" w:hAnsi="Times New Roman" w:cs="Times New Roman"/>
          <w:color w:val="000000" w:themeColor="text1"/>
          <w:sz w:val="28"/>
          <w:szCs w:val="28"/>
        </w:rPr>
        <w:t xml:space="preserve">, đề xuất </w:t>
      </w:r>
      <w:r w:rsidRPr="00841C65">
        <w:rPr>
          <w:rFonts w:ascii="Times New Roman" w:hAnsi="Times New Roman" w:cs="Times New Roman"/>
          <w:color w:val="000000" w:themeColor="text1"/>
          <w:sz w:val="28"/>
          <w:szCs w:val="28"/>
        </w:rPr>
        <w:t xml:space="preserve">tiếp tục </w:t>
      </w:r>
      <w:r w:rsidR="00FB71BC" w:rsidRPr="00841C65">
        <w:rPr>
          <w:rFonts w:ascii="Times New Roman" w:hAnsi="Times New Roman" w:cs="Times New Roman"/>
          <w:color w:val="000000" w:themeColor="text1"/>
          <w:sz w:val="28"/>
          <w:szCs w:val="28"/>
        </w:rPr>
        <w:t>hỗ trợ thêm 10% mức đóng bảo hiểm y tế cho đối tượ</w:t>
      </w:r>
      <w:r w:rsidR="00045EC3" w:rsidRPr="00841C65">
        <w:rPr>
          <w:rFonts w:ascii="Times New Roman" w:hAnsi="Times New Roman" w:cs="Times New Roman"/>
          <w:color w:val="000000" w:themeColor="text1"/>
          <w:sz w:val="28"/>
          <w:szCs w:val="28"/>
        </w:rPr>
        <w:t>ng (</w:t>
      </w:r>
      <w:r w:rsidR="00FB71BC" w:rsidRPr="00841C65">
        <w:rPr>
          <w:rFonts w:ascii="Times New Roman" w:hAnsi="Times New Roman" w:cs="Times New Roman"/>
          <w:color w:val="000000" w:themeColor="text1"/>
          <w:sz w:val="28"/>
          <w:szCs w:val="28"/>
        </w:rPr>
        <w:t xml:space="preserve">bằng với mức hỗ trợ </w:t>
      </w:r>
      <w:r w:rsidR="00E60440" w:rsidRPr="00841C65">
        <w:rPr>
          <w:rFonts w:ascii="Times New Roman" w:hAnsi="Times New Roman" w:cs="Times New Roman"/>
          <w:color w:val="000000" w:themeColor="text1"/>
          <w:sz w:val="28"/>
          <w:szCs w:val="28"/>
        </w:rPr>
        <w:t>củ</w:t>
      </w:r>
      <w:r w:rsidR="00B331BB">
        <w:rPr>
          <w:rFonts w:ascii="Times New Roman" w:hAnsi="Times New Roman" w:cs="Times New Roman"/>
          <w:color w:val="000000" w:themeColor="text1"/>
          <w:sz w:val="28"/>
          <w:szCs w:val="28"/>
        </w:rPr>
        <w:t>a tỉnh Kiên Giang</w:t>
      </w:r>
      <w:r w:rsidR="00E60440" w:rsidRPr="00841C65">
        <w:rPr>
          <w:rFonts w:ascii="Times New Roman" w:hAnsi="Times New Roman" w:cs="Times New Roman"/>
          <w:color w:val="000000" w:themeColor="text1"/>
          <w:sz w:val="28"/>
          <w:szCs w:val="28"/>
        </w:rPr>
        <w:t xml:space="preserve"> trước khi sáp nhậ</w:t>
      </w:r>
      <w:r w:rsidR="00045EC3" w:rsidRPr="00841C65">
        <w:rPr>
          <w:rFonts w:ascii="Times New Roman" w:hAnsi="Times New Roman" w:cs="Times New Roman"/>
          <w:color w:val="000000" w:themeColor="text1"/>
          <w:sz w:val="28"/>
          <w:szCs w:val="28"/>
        </w:rPr>
        <w:t>p)</w:t>
      </w:r>
      <w:r w:rsidR="004E5E36" w:rsidRPr="00841C65">
        <w:rPr>
          <w:rFonts w:ascii="Times New Roman" w:hAnsi="Times New Roman" w:cs="Times New Roman"/>
          <w:color w:val="000000" w:themeColor="text1"/>
          <w:sz w:val="28"/>
          <w:szCs w:val="28"/>
        </w:rPr>
        <w:t xml:space="preserve"> trên toàn tỉnh An Giang từ nguồn ngân sách địa phương, với dự kiến nhóm đối tượng và dự kiến kinh phí:</w:t>
      </w:r>
    </w:p>
    <w:tbl>
      <w:tblPr>
        <w:tblStyle w:val="TableGrid"/>
        <w:tblW w:w="0" w:type="auto"/>
        <w:tblLook w:val="04A0" w:firstRow="1" w:lastRow="0" w:firstColumn="1" w:lastColumn="0" w:noHBand="0" w:noVBand="1"/>
      </w:tblPr>
      <w:tblGrid>
        <w:gridCol w:w="3794"/>
        <w:gridCol w:w="2977"/>
        <w:gridCol w:w="2805"/>
      </w:tblGrid>
      <w:tr w:rsidR="00841C65" w:rsidRPr="00841C65" w:rsidTr="00FC46E1">
        <w:tc>
          <w:tcPr>
            <w:tcW w:w="3794" w:type="dxa"/>
          </w:tcPr>
          <w:p w:rsidR="00045EC3" w:rsidRPr="00841C65" w:rsidRDefault="00045EC3" w:rsidP="00045EC3">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977" w:type="dxa"/>
          </w:tcPr>
          <w:p w:rsidR="00045EC3" w:rsidRPr="00841C65" w:rsidRDefault="00CC5340" w:rsidP="00045EC3">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w:t>
            </w:r>
            <w:r w:rsidR="00045EC3" w:rsidRPr="00841C65">
              <w:rPr>
                <w:rFonts w:ascii="Times New Roman" w:hAnsi="Times New Roman" w:cs="Times New Roman"/>
                <w:b/>
                <w:color w:val="000000" w:themeColor="text1"/>
                <w:sz w:val="26"/>
                <w:szCs w:val="26"/>
              </w:rPr>
              <w:t>ăm 2025</w:t>
            </w:r>
          </w:p>
        </w:tc>
        <w:tc>
          <w:tcPr>
            <w:tcW w:w="2805" w:type="dxa"/>
          </w:tcPr>
          <w:p w:rsidR="00045EC3" w:rsidRPr="00841C65" w:rsidRDefault="0016506E" w:rsidP="00045EC3">
            <w:pPr>
              <w:spacing w:before="120" w:after="1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Dự kiến n</w:t>
            </w:r>
            <w:r w:rsidR="00045EC3" w:rsidRPr="00841C65">
              <w:rPr>
                <w:rFonts w:ascii="Times New Roman" w:hAnsi="Times New Roman" w:cs="Times New Roman"/>
                <w:b/>
                <w:color w:val="000000" w:themeColor="text1"/>
                <w:sz w:val="26"/>
                <w:szCs w:val="26"/>
              </w:rPr>
              <w:t>ăm 2026</w:t>
            </w:r>
          </w:p>
        </w:tc>
      </w:tr>
      <w:tr w:rsidR="00841C65" w:rsidRPr="00841C65" w:rsidTr="00FC46E1">
        <w:tc>
          <w:tcPr>
            <w:tcW w:w="3794" w:type="dxa"/>
          </w:tcPr>
          <w:p w:rsidR="00045EC3" w:rsidRPr="00841C65" w:rsidRDefault="00CC5340"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FC46E1" w:rsidRPr="00841C65" w:rsidRDefault="00FC46E1"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977" w:type="dxa"/>
          </w:tcPr>
          <w:p w:rsidR="00045EC3" w:rsidRPr="00841C65" w:rsidRDefault="00CC5340"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169.910</w:t>
            </w:r>
          </w:p>
        </w:tc>
        <w:tc>
          <w:tcPr>
            <w:tcW w:w="2805" w:type="dxa"/>
          </w:tcPr>
          <w:p w:rsidR="00045EC3" w:rsidRPr="00841C65" w:rsidRDefault="00CC5340"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488.706</w:t>
            </w:r>
          </w:p>
        </w:tc>
      </w:tr>
      <w:tr w:rsidR="00841C65" w:rsidRPr="00841C65" w:rsidTr="00FC46E1">
        <w:tc>
          <w:tcPr>
            <w:tcW w:w="3794" w:type="dxa"/>
          </w:tcPr>
          <w:p w:rsidR="00FC46E1" w:rsidRPr="00841C65" w:rsidRDefault="00CC5340"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045EC3" w:rsidRPr="00841C65" w:rsidRDefault="00CC5340"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977" w:type="dxa"/>
          </w:tcPr>
          <w:p w:rsidR="00045EC3" w:rsidRPr="00841C65" w:rsidRDefault="00CC5340"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21.469</w:t>
            </w:r>
          </w:p>
        </w:tc>
        <w:tc>
          <w:tcPr>
            <w:tcW w:w="2805" w:type="dxa"/>
          </w:tcPr>
          <w:p w:rsidR="00045EC3" w:rsidRPr="00841C65" w:rsidRDefault="00B74CA8"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61.752</w:t>
            </w:r>
          </w:p>
        </w:tc>
      </w:tr>
      <w:tr w:rsidR="00841C65" w:rsidRPr="00841C65" w:rsidTr="00FC46E1">
        <w:tc>
          <w:tcPr>
            <w:tcW w:w="3794" w:type="dxa"/>
          </w:tcPr>
          <w:p w:rsidR="00FC46E1" w:rsidRPr="00841C65" w:rsidRDefault="00FC46E1"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Chênh lệch đối tượng</w:t>
            </w:r>
          </w:p>
          <w:p w:rsidR="00FC46E1" w:rsidRPr="00841C65" w:rsidRDefault="00FC46E1"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5782" w:type="dxa"/>
            <w:gridSpan w:val="2"/>
          </w:tcPr>
          <w:p w:rsidR="00FC46E1" w:rsidRPr="00841C65" w:rsidRDefault="00FC46E1"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318.796</w:t>
            </w:r>
          </w:p>
        </w:tc>
      </w:tr>
      <w:tr w:rsidR="00841C65" w:rsidRPr="00841C65" w:rsidTr="00FC46E1">
        <w:tc>
          <w:tcPr>
            <w:tcW w:w="3794" w:type="dxa"/>
          </w:tcPr>
          <w:p w:rsidR="00FC46E1" w:rsidRPr="00841C65" w:rsidRDefault="00FC46E1"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tăng so với năm 2025</w:t>
            </w:r>
          </w:p>
          <w:p w:rsidR="00FC46E1" w:rsidRPr="00841C65" w:rsidRDefault="00FC46E1" w:rsidP="00FC46E1">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5782" w:type="dxa"/>
            <w:gridSpan w:val="2"/>
          </w:tcPr>
          <w:p w:rsidR="00FC46E1" w:rsidRPr="00841C65" w:rsidRDefault="00FC46E1" w:rsidP="00FC46E1">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40.283</w:t>
            </w:r>
          </w:p>
        </w:tc>
      </w:tr>
    </w:tbl>
    <w:p w:rsidR="00DD65F1" w:rsidRDefault="00DD65F1" w:rsidP="00155BE7">
      <w:pPr>
        <w:spacing w:before="120" w:after="12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2. </w:t>
      </w:r>
      <w:r w:rsidR="00BE4AD8">
        <w:rPr>
          <w:rFonts w:ascii="Times New Roman" w:hAnsi="Times New Roman" w:cs="Times New Roman"/>
          <w:b/>
          <w:color w:val="000000" w:themeColor="text1"/>
          <w:sz w:val="28"/>
          <w:szCs w:val="28"/>
        </w:rPr>
        <w:t>Học sinh, sinh viên là người dân tộc thiểu số</w:t>
      </w:r>
    </w:p>
    <w:p w:rsidR="00DA6C20" w:rsidRPr="00841C65" w:rsidRDefault="009C3E75" w:rsidP="00DB3849">
      <w:pPr>
        <w:spacing w:before="120" w:after="120" w:line="240" w:lineRule="auto"/>
        <w:ind w:firstLine="709"/>
        <w:jc w:val="both"/>
        <w:rPr>
          <w:rFonts w:ascii="Times New Roman" w:hAnsi="Times New Roman" w:cs="Times New Roman"/>
          <w:color w:val="000000" w:themeColor="text1"/>
          <w:sz w:val="28"/>
          <w:szCs w:val="28"/>
        </w:rPr>
      </w:pPr>
      <w:r w:rsidRPr="00E75185">
        <w:rPr>
          <w:rFonts w:ascii="Times New Roman" w:hAnsi="Times New Roman" w:cs="Times New Roman"/>
          <w:color w:val="000000" w:themeColor="text1"/>
          <w:sz w:val="28"/>
          <w:szCs w:val="28"/>
        </w:rPr>
        <w:t>Trước</w:t>
      </w:r>
      <w:r>
        <w:rPr>
          <w:rFonts w:ascii="Times New Roman" w:hAnsi="Times New Roman" w:cs="Times New Roman"/>
          <w:color w:val="000000" w:themeColor="text1"/>
          <w:sz w:val="28"/>
          <w:szCs w:val="28"/>
        </w:rPr>
        <w:t xml:space="preserve"> sắp xếp đơn vị hành chính cấp tỉnh</w:t>
      </w:r>
      <w:r w:rsidR="00DA6C20" w:rsidRPr="00841C65">
        <w:rPr>
          <w:rFonts w:ascii="Times New Roman" w:hAnsi="Times New Roman" w:cs="Times New Roman"/>
          <w:color w:val="000000" w:themeColor="text1"/>
          <w:sz w:val="28"/>
          <w:szCs w:val="28"/>
        </w:rPr>
        <w:t xml:space="preserve">, </w:t>
      </w:r>
      <w:r w:rsidR="00DA6C20" w:rsidRPr="00CA0C75">
        <w:rPr>
          <w:rFonts w:ascii="Times New Roman" w:hAnsi="Times New Roman" w:cs="Times New Roman"/>
          <w:color w:val="000000" w:themeColor="text1"/>
          <w:sz w:val="28"/>
          <w:szCs w:val="28"/>
        </w:rPr>
        <w:t>đối tượng được hỗ trợ tối thiểu 30% mức đóng bảo hiểm y tế</w:t>
      </w:r>
      <w:r w:rsidR="00DA6C20" w:rsidRPr="00841C65">
        <w:rPr>
          <w:rFonts w:ascii="Times New Roman" w:hAnsi="Times New Roman" w:cs="Times New Roman"/>
          <w:color w:val="000000" w:themeColor="text1"/>
          <w:sz w:val="28"/>
          <w:szCs w:val="28"/>
        </w:rPr>
        <w:t xml:space="preserve"> theo quy định tại điểm c khoản 1 Điều 8 Nghị định số 146/2018/NĐ-CP ngày 17/10/2018 của Chính phủ. Hội đồng nhân dân tỉ</w:t>
      </w:r>
      <w:r w:rsidR="00456090">
        <w:rPr>
          <w:rFonts w:ascii="Times New Roman" w:hAnsi="Times New Roman" w:cs="Times New Roman"/>
          <w:color w:val="000000" w:themeColor="text1"/>
          <w:sz w:val="28"/>
          <w:szCs w:val="28"/>
        </w:rPr>
        <w:t>nh An</w:t>
      </w:r>
      <w:r w:rsidR="00DA6C20" w:rsidRPr="00841C65">
        <w:rPr>
          <w:rFonts w:ascii="Times New Roman" w:hAnsi="Times New Roman" w:cs="Times New Roman"/>
          <w:color w:val="000000" w:themeColor="text1"/>
          <w:sz w:val="28"/>
          <w:szCs w:val="28"/>
        </w:rPr>
        <w:t xml:space="preserve"> Gian</w:t>
      </w:r>
      <w:r w:rsidR="00DA6C20">
        <w:rPr>
          <w:rFonts w:ascii="Times New Roman" w:hAnsi="Times New Roman" w:cs="Times New Roman"/>
          <w:color w:val="000000" w:themeColor="text1"/>
          <w:sz w:val="28"/>
          <w:szCs w:val="28"/>
        </w:rPr>
        <w:t>g</w:t>
      </w:r>
      <w:r w:rsidR="00DA6C20" w:rsidRPr="00841C65">
        <w:rPr>
          <w:rFonts w:ascii="Times New Roman" w:hAnsi="Times New Roman" w:cs="Times New Roman"/>
          <w:color w:val="000000" w:themeColor="text1"/>
          <w:sz w:val="28"/>
          <w:szCs w:val="28"/>
        </w:rPr>
        <w:t xml:space="preserve"> có ban hành Nghị quyết hỗ trợ</w:t>
      </w:r>
      <w:r w:rsidR="00456090">
        <w:rPr>
          <w:rFonts w:ascii="Times New Roman" w:hAnsi="Times New Roman" w:cs="Times New Roman"/>
          <w:color w:val="000000" w:themeColor="text1"/>
          <w:sz w:val="28"/>
          <w:szCs w:val="28"/>
        </w:rPr>
        <w:t xml:space="preserve"> thêm 7</w:t>
      </w:r>
      <w:r w:rsidR="00DA6C20" w:rsidRPr="00841C65">
        <w:rPr>
          <w:rFonts w:ascii="Times New Roman" w:hAnsi="Times New Roman" w:cs="Times New Roman"/>
          <w:color w:val="000000" w:themeColor="text1"/>
          <w:sz w:val="28"/>
          <w:szCs w:val="28"/>
        </w:rPr>
        <w:t>0% mức đóng</w:t>
      </w:r>
      <w:r w:rsidR="00DA6C20" w:rsidRPr="00841C65">
        <w:rPr>
          <w:rStyle w:val="FootnoteReference"/>
          <w:rFonts w:ascii="Times New Roman" w:hAnsi="Times New Roman" w:cs="Times New Roman"/>
          <w:color w:val="000000" w:themeColor="text1"/>
          <w:sz w:val="28"/>
          <w:szCs w:val="28"/>
        </w:rPr>
        <w:footnoteReference w:id="2"/>
      </w:r>
      <w:r w:rsidR="009C3C66">
        <w:rPr>
          <w:rFonts w:ascii="Times New Roman" w:hAnsi="Times New Roman" w:cs="Times New Roman"/>
          <w:color w:val="000000" w:themeColor="text1"/>
          <w:sz w:val="28"/>
          <w:szCs w:val="28"/>
        </w:rPr>
        <w:t>.</w:t>
      </w:r>
      <w:r w:rsidR="00DA6C20" w:rsidRPr="00841C65">
        <w:rPr>
          <w:rFonts w:ascii="Times New Roman" w:hAnsi="Times New Roman" w:cs="Times New Roman"/>
          <w:color w:val="000000" w:themeColor="text1"/>
          <w:sz w:val="28"/>
          <w:szCs w:val="28"/>
        </w:rPr>
        <w:t xml:space="preserve"> </w:t>
      </w:r>
      <w:r w:rsidR="009C3C66">
        <w:rPr>
          <w:rFonts w:ascii="Times New Roman" w:hAnsi="Times New Roman" w:cs="Times New Roman"/>
          <w:color w:val="000000" w:themeColor="text1"/>
          <w:sz w:val="28"/>
          <w:szCs w:val="28"/>
        </w:rPr>
        <w:t>T</w:t>
      </w:r>
      <w:r w:rsidR="00DA6C20" w:rsidRPr="00841C65">
        <w:rPr>
          <w:rFonts w:ascii="Times New Roman" w:hAnsi="Times New Roman" w:cs="Times New Roman"/>
          <w:color w:val="000000" w:themeColor="text1"/>
          <w:sz w:val="28"/>
          <w:szCs w:val="28"/>
        </w:rPr>
        <w:t xml:space="preserve">ỉnh </w:t>
      </w:r>
      <w:r w:rsidR="00456090">
        <w:rPr>
          <w:rFonts w:ascii="Times New Roman" w:hAnsi="Times New Roman" w:cs="Times New Roman"/>
          <w:color w:val="000000" w:themeColor="text1"/>
          <w:sz w:val="28"/>
          <w:szCs w:val="28"/>
        </w:rPr>
        <w:t xml:space="preserve">Kiên Giang </w:t>
      </w:r>
      <w:r w:rsidR="00DB3849" w:rsidRPr="00841C65">
        <w:rPr>
          <w:rFonts w:ascii="Times New Roman" w:hAnsi="Times New Roman" w:cs="Times New Roman"/>
          <w:color w:val="000000" w:themeColor="text1"/>
          <w:sz w:val="28"/>
          <w:szCs w:val="28"/>
        </w:rPr>
        <w:t xml:space="preserve">áp </w:t>
      </w:r>
      <w:r w:rsidR="00DB3849" w:rsidRPr="00841C65">
        <w:rPr>
          <w:rFonts w:ascii="Times New Roman" w:hAnsi="Times New Roman" w:cs="Times New Roman"/>
          <w:color w:val="000000" w:themeColor="text1"/>
          <w:sz w:val="28"/>
          <w:szCs w:val="28"/>
        </w:rPr>
        <w:lastRenderedPageBreak/>
        <w:t xml:space="preserve">dụng hỗ trợ mức đóng bảo hiểm y tế </w:t>
      </w:r>
      <w:proofErr w:type="gramStart"/>
      <w:r w:rsidR="00DB3849" w:rsidRPr="00841C65">
        <w:rPr>
          <w:rFonts w:ascii="Times New Roman" w:hAnsi="Times New Roman" w:cs="Times New Roman"/>
          <w:color w:val="000000" w:themeColor="text1"/>
          <w:sz w:val="28"/>
          <w:szCs w:val="28"/>
        </w:rPr>
        <w:t>theo</w:t>
      </w:r>
      <w:proofErr w:type="gramEnd"/>
      <w:r w:rsidR="00DB3849" w:rsidRPr="00841C65">
        <w:rPr>
          <w:rFonts w:ascii="Times New Roman" w:hAnsi="Times New Roman" w:cs="Times New Roman"/>
          <w:color w:val="000000" w:themeColor="text1"/>
          <w:sz w:val="28"/>
          <w:szCs w:val="28"/>
        </w:rPr>
        <w:t xml:space="preserve"> quy định củ</w:t>
      </w:r>
      <w:r w:rsidR="00DB3849">
        <w:rPr>
          <w:rFonts w:ascii="Times New Roman" w:hAnsi="Times New Roman" w:cs="Times New Roman"/>
          <w:color w:val="000000" w:themeColor="text1"/>
          <w:sz w:val="28"/>
          <w:szCs w:val="28"/>
        </w:rPr>
        <w:t>a Trung ương và địa phương cho học sinh, sinh viên.</w:t>
      </w:r>
    </w:p>
    <w:p w:rsidR="003A3EC2" w:rsidRPr="00841C65" w:rsidRDefault="003A3EC2" w:rsidP="003A3EC2">
      <w:pPr>
        <w:spacing w:before="120" w:after="120" w:line="240" w:lineRule="auto"/>
        <w:ind w:firstLine="709"/>
        <w:jc w:val="both"/>
        <w:rPr>
          <w:rFonts w:ascii="Times New Roman" w:hAnsi="Times New Roman" w:cs="Times New Roman"/>
          <w:color w:val="000000" w:themeColor="text1"/>
          <w:sz w:val="28"/>
          <w:szCs w:val="28"/>
        </w:rPr>
      </w:pPr>
      <w:proofErr w:type="gramStart"/>
      <w:r w:rsidRPr="00841C65">
        <w:rPr>
          <w:rFonts w:ascii="Times New Roman" w:hAnsi="Times New Roman" w:cs="Times New Roman"/>
          <w:color w:val="000000" w:themeColor="text1"/>
          <w:sz w:val="28"/>
          <w:szCs w:val="28"/>
        </w:rPr>
        <w:t>Tại điểm đ khoản 6 Điều 6 Nghị định số 188/2025/NĐ-CP ngày 01/7/2025 của Chính phủ,</w:t>
      </w:r>
      <w:r w:rsidRPr="00841C65">
        <w:rPr>
          <w:rFonts w:ascii="Times New Roman" w:hAnsi="Times New Roman" w:cs="Times New Roman"/>
          <w:b/>
          <w:color w:val="000000" w:themeColor="text1"/>
          <w:sz w:val="28"/>
          <w:szCs w:val="28"/>
        </w:rPr>
        <w:t xml:space="preserve"> đối tượng được hỗ trợ tối thiểu 50% mức đóng bảo hiểm y tế</w:t>
      </w:r>
      <w:r w:rsidR="006E4EAC">
        <w:rPr>
          <w:rFonts w:ascii="Times New Roman" w:hAnsi="Times New Roman" w:cs="Times New Roman"/>
          <w:color w:val="000000" w:themeColor="text1"/>
          <w:sz w:val="28"/>
          <w:szCs w:val="28"/>
        </w:rPr>
        <w:t>.</w:t>
      </w:r>
      <w:proofErr w:type="gramEnd"/>
    </w:p>
    <w:p w:rsidR="00EF2E73" w:rsidRPr="00841C65" w:rsidRDefault="00EF2E73" w:rsidP="00EF2E73">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Từ</w:t>
      </w:r>
      <w:r w:rsidR="009B1E5C">
        <w:rPr>
          <w:rFonts w:ascii="Times New Roman" w:hAnsi="Times New Roman" w:cs="Times New Roman"/>
          <w:color w:val="000000" w:themeColor="text1"/>
          <w:sz w:val="28"/>
          <w:szCs w:val="28"/>
        </w:rPr>
        <w:t xml:space="preserve"> mức hỗ trợ theo quy định hiện hành của Trung ương</w:t>
      </w:r>
      <w:r w:rsidRPr="00841C6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để có sự thống nhất về hỗ trợ cho học sinh, sinh viên là người dân tộc thiểu số trên địa bàn</w:t>
      </w:r>
      <w:r w:rsidR="006E4EAC">
        <w:rPr>
          <w:rFonts w:ascii="Times New Roman" w:hAnsi="Times New Roman" w:cs="Times New Roman"/>
          <w:color w:val="000000" w:themeColor="text1"/>
          <w:sz w:val="28"/>
          <w:szCs w:val="28"/>
        </w:rPr>
        <w:t xml:space="preserve"> toàn</w:t>
      </w:r>
      <w:r>
        <w:rPr>
          <w:rFonts w:ascii="Times New Roman" w:hAnsi="Times New Roman" w:cs="Times New Roman"/>
          <w:color w:val="000000" w:themeColor="text1"/>
          <w:sz w:val="28"/>
          <w:szCs w:val="28"/>
        </w:rPr>
        <w:t xml:space="preserve"> tỉnh An Giang, đề xuất hỗ trợ thêm 50% </w:t>
      </w:r>
      <w:r w:rsidRPr="00841C65">
        <w:rPr>
          <w:rFonts w:ascii="Times New Roman" w:hAnsi="Times New Roman" w:cs="Times New Roman"/>
          <w:color w:val="000000" w:themeColor="text1"/>
          <w:sz w:val="28"/>
          <w:szCs w:val="28"/>
        </w:rPr>
        <w:t>mức đóng bảo hiểm y tế cho đối tượng từ nguồn ngân sách địa phương, với dự kiến nhóm đối tượng và dự kiến kinh phí:</w:t>
      </w:r>
    </w:p>
    <w:tbl>
      <w:tblPr>
        <w:tblStyle w:val="TableGrid"/>
        <w:tblW w:w="0" w:type="auto"/>
        <w:tblLook w:val="04A0" w:firstRow="1" w:lastRow="0" w:firstColumn="1" w:lastColumn="0" w:noHBand="0" w:noVBand="1"/>
      </w:tblPr>
      <w:tblGrid>
        <w:gridCol w:w="3794"/>
        <w:gridCol w:w="2977"/>
        <w:gridCol w:w="2805"/>
      </w:tblGrid>
      <w:tr w:rsidR="00254DE8" w:rsidRPr="00841C65" w:rsidTr="00015442">
        <w:tc>
          <w:tcPr>
            <w:tcW w:w="3794" w:type="dxa"/>
          </w:tcPr>
          <w:p w:rsidR="00254DE8" w:rsidRPr="00841C65" w:rsidRDefault="00254DE8"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977" w:type="dxa"/>
          </w:tcPr>
          <w:p w:rsidR="00254DE8" w:rsidRPr="00841C65" w:rsidRDefault="00254DE8"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254DE8" w:rsidRPr="00841C65" w:rsidRDefault="00254DE8" w:rsidP="00015442">
            <w:pPr>
              <w:spacing w:before="120" w:after="1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Dự kiến n</w:t>
            </w:r>
            <w:r w:rsidRPr="00841C65">
              <w:rPr>
                <w:rFonts w:ascii="Times New Roman" w:hAnsi="Times New Roman" w:cs="Times New Roman"/>
                <w:b/>
                <w:color w:val="000000" w:themeColor="text1"/>
                <w:sz w:val="26"/>
                <w:szCs w:val="26"/>
              </w:rPr>
              <w:t>ăm 2026</w:t>
            </w:r>
          </w:p>
        </w:tc>
      </w:tr>
      <w:tr w:rsidR="00254DE8" w:rsidRPr="00841C65" w:rsidTr="00015442">
        <w:tc>
          <w:tcPr>
            <w:tcW w:w="3794" w:type="dxa"/>
          </w:tcPr>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977" w:type="dxa"/>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24.161</w:t>
            </w:r>
          </w:p>
        </w:tc>
        <w:tc>
          <w:tcPr>
            <w:tcW w:w="2805" w:type="dxa"/>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27.990</w:t>
            </w:r>
          </w:p>
        </w:tc>
      </w:tr>
      <w:tr w:rsidR="00254DE8" w:rsidRPr="00841C65" w:rsidTr="00015442">
        <w:tc>
          <w:tcPr>
            <w:tcW w:w="3794" w:type="dxa"/>
          </w:tcPr>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977" w:type="dxa"/>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15.264</w:t>
            </w:r>
          </w:p>
        </w:tc>
        <w:tc>
          <w:tcPr>
            <w:tcW w:w="2805" w:type="dxa"/>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17.684</w:t>
            </w:r>
          </w:p>
        </w:tc>
      </w:tr>
      <w:tr w:rsidR="00254DE8" w:rsidRPr="00841C65" w:rsidTr="00015442">
        <w:tc>
          <w:tcPr>
            <w:tcW w:w="3794" w:type="dxa"/>
          </w:tcPr>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Chênh lệch đối tượng</w:t>
            </w:r>
          </w:p>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5782" w:type="dxa"/>
            <w:gridSpan w:val="2"/>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3.829</w:t>
            </w:r>
          </w:p>
        </w:tc>
      </w:tr>
      <w:tr w:rsidR="00254DE8" w:rsidRPr="00841C65" w:rsidTr="00015442">
        <w:tc>
          <w:tcPr>
            <w:tcW w:w="3794" w:type="dxa"/>
          </w:tcPr>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tăng so với năm 2025</w:t>
            </w:r>
          </w:p>
          <w:p w:rsidR="00254DE8" w:rsidRPr="00841C65" w:rsidRDefault="00254DE8"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5782" w:type="dxa"/>
            <w:gridSpan w:val="2"/>
          </w:tcPr>
          <w:p w:rsidR="00254DE8" w:rsidRPr="00841C65" w:rsidRDefault="00254DE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2.420</w:t>
            </w:r>
          </w:p>
        </w:tc>
      </w:tr>
    </w:tbl>
    <w:p w:rsidR="00BE4AD8" w:rsidRPr="00665199" w:rsidRDefault="00850091" w:rsidP="00155BE7">
      <w:pPr>
        <w:spacing w:before="120" w:after="12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3. </w:t>
      </w:r>
      <w:r w:rsidR="00665199" w:rsidRPr="00665199">
        <w:rPr>
          <w:rFonts w:ascii="Times New Roman" w:eastAsia="Calibri" w:hAnsi="Times New Roman" w:cs="Times New Roman"/>
          <w:b/>
          <w:bCs/>
          <w:color w:val="000000"/>
          <w:sz w:val="28"/>
          <w:szCs w:val="28"/>
        </w:rPr>
        <w:t>Trẻ em từ đủ 06 tuổi đến dưới 16 tuổi có hoàn cảnh khó khăn đang được nuôi dưỡng tại các cơ sở trợ giúp xã hội ngoài công lập</w:t>
      </w:r>
    </w:p>
    <w:p w:rsidR="004312FB" w:rsidRDefault="007E4FDE" w:rsidP="004312FB">
      <w:pPr>
        <w:pStyle w:val="NormalWeb"/>
        <w:shd w:val="clear" w:color="auto" w:fill="FFFFFF"/>
        <w:spacing w:before="120" w:beforeAutospacing="0" w:after="120" w:afterAutospacing="0" w:line="234" w:lineRule="atLeast"/>
        <w:ind w:firstLine="709"/>
        <w:jc w:val="both"/>
        <w:rPr>
          <w:color w:val="000000"/>
          <w:sz w:val="28"/>
          <w:szCs w:val="28"/>
        </w:rPr>
      </w:pPr>
      <w:r w:rsidRPr="00E75185">
        <w:rPr>
          <w:color w:val="000000" w:themeColor="text1"/>
          <w:sz w:val="28"/>
          <w:szCs w:val="28"/>
        </w:rPr>
        <w:t>Trước</w:t>
      </w:r>
      <w:r>
        <w:rPr>
          <w:color w:val="000000" w:themeColor="text1"/>
          <w:sz w:val="28"/>
          <w:szCs w:val="28"/>
        </w:rPr>
        <w:t xml:space="preserve"> sắp xếp đơn vị hành chính cấp tỉnh</w:t>
      </w:r>
      <w:r w:rsidR="001144A7" w:rsidRPr="00841C65">
        <w:rPr>
          <w:color w:val="000000" w:themeColor="text1"/>
          <w:sz w:val="28"/>
          <w:szCs w:val="28"/>
        </w:rPr>
        <w:t>, Hội đồng nhân dân tỉnh Kiên Gian</w:t>
      </w:r>
      <w:r w:rsidR="001144A7">
        <w:rPr>
          <w:color w:val="000000" w:themeColor="text1"/>
          <w:sz w:val="28"/>
          <w:szCs w:val="28"/>
        </w:rPr>
        <w:t>g</w:t>
      </w:r>
      <w:r w:rsidR="001144A7" w:rsidRPr="00841C65">
        <w:rPr>
          <w:color w:val="000000" w:themeColor="text1"/>
          <w:sz w:val="28"/>
          <w:szCs w:val="28"/>
        </w:rPr>
        <w:t xml:space="preserve"> có ban hành Nghị quyết </w:t>
      </w:r>
      <w:r w:rsidR="004312FB" w:rsidRPr="004312FB">
        <w:rPr>
          <w:sz w:val="28"/>
          <w:szCs w:val="28"/>
        </w:rPr>
        <w:t xml:space="preserve">số </w:t>
      </w:r>
      <w:r w:rsidR="004312FB" w:rsidRPr="004312FB">
        <w:rPr>
          <w:rFonts w:eastAsia="Calibri"/>
          <w:sz w:val="28"/>
          <w:szCs w:val="28"/>
        </w:rPr>
        <w:t>15/2021/NQ-HĐND ngày 13 tháng 12 năm 2021 về việc hỗ trợ kinh phí đóng bảo hiểm y tế đối với trẻ em có hoàn cảnh khó khăn đang được nuôi dưỡng tại các cơ sở bảo trợ xã hội ngoài công lập trên địa bàn tỉnh Kiên Giang</w:t>
      </w:r>
      <w:r w:rsidR="004312FB">
        <w:rPr>
          <w:rFonts w:eastAsia="Calibri"/>
          <w:sz w:val="28"/>
          <w:szCs w:val="28"/>
        </w:rPr>
        <w:t xml:space="preserve"> (trong đó: </w:t>
      </w:r>
      <w:r w:rsidR="004312FB">
        <w:rPr>
          <w:color w:val="000000"/>
          <w:sz w:val="28"/>
          <w:szCs w:val="28"/>
        </w:rPr>
        <w:t>h</w:t>
      </w:r>
      <w:r w:rsidR="004312FB" w:rsidRPr="004312FB">
        <w:rPr>
          <w:color w:val="000000"/>
          <w:sz w:val="28"/>
          <w:szCs w:val="28"/>
        </w:rPr>
        <w:t xml:space="preserve">ỗ trợ </w:t>
      </w:r>
      <w:r w:rsidR="004312FB" w:rsidRPr="004312FB">
        <w:rPr>
          <w:b/>
          <w:color w:val="000000"/>
          <w:sz w:val="28"/>
          <w:szCs w:val="28"/>
        </w:rPr>
        <w:t>60%</w:t>
      </w:r>
      <w:r w:rsidR="004312FB" w:rsidRPr="004312FB">
        <w:rPr>
          <w:color w:val="000000"/>
          <w:sz w:val="28"/>
          <w:szCs w:val="28"/>
        </w:rPr>
        <w:t xml:space="preserve"> mức đóng bảo hiểm y tế đối với trẻ em từ ngân sách tỉnh và mức đóng bảo hiểm y tế </w:t>
      </w:r>
      <w:r w:rsidR="004312FB" w:rsidRPr="004312FB">
        <w:rPr>
          <w:b/>
          <w:color w:val="000000"/>
          <w:sz w:val="28"/>
          <w:szCs w:val="28"/>
        </w:rPr>
        <w:t>40%</w:t>
      </w:r>
      <w:r w:rsidR="004312FB" w:rsidRPr="004312FB">
        <w:rPr>
          <w:color w:val="000000"/>
          <w:sz w:val="28"/>
          <w:szCs w:val="28"/>
        </w:rPr>
        <w:t xml:space="preserve"> còn lại được thực hiện theo quy định của Trung ương và của tỉnh có liên quan đến việc hỗ trợ đóng bảo hiểm y tế cho học sinh trên địa bàn tỉnh Kiên Giang)</w:t>
      </w:r>
      <w:r w:rsidR="002F707D">
        <w:rPr>
          <w:color w:val="000000"/>
          <w:sz w:val="28"/>
          <w:szCs w:val="28"/>
        </w:rPr>
        <w:t>.</w:t>
      </w:r>
    </w:p>
    <w:p w:rsidR="00C07D85" w:rsidRPr="000F4C81" w:rsidRDefault="007F4A89" w:rsidP="00796509">
      <w:pPr>
        <w:spacing w:before="120" w:after="120" w:line="240" w:lineRule="auto"/>
        <w:ind w:firstLine="709"/>
        <w:jc w:val="both"/>
        <w:rPr>
          <w:rFonts w:ascii="Times New Roman" w:hAnsi="Times New Roman" w:cs="Times New Roman"/>
          <w:color w:val="000000" w:themeColor="text1"/>
          <w:sz w:val="28"/>
          <w:szCs w:val="28"/>
        </w:rPr>
      </w:pPr>
      <w:r w:rsidRPr="000F4C81">
        <w:rPr>
          <w:rFonts w:ascii="Times New Roman" w:hAnsi="Times New Roman" w:cs="Times New Roman"/>
          <w:color w:val="000000"/>
          <w:sz w:val="28"/>
          <w:szCs w:val="28"/>
        </w:rPr>
        <w:t xml:space="preserve">Để thể hiện sự quan tâm của Tỉnh về công tác chăm lo trẻ em có hoàn cảnh khó khăn đang được nuôi dưỡng tại cơ sở bảo trợ xã hội ngoài công lập, </w:t>
      </w:r>
      <w:r w:rsidRPr="000F4C81">
        <w:rPr>
          <w:rFonts w:ascii="Times New Roman" w:hAnsi="Times New Roman" w:cs="Times New Roman"/>
          <w:color w:val="000000"/>
          <w:sz w:val="28"/>
          <w:szCs w:val="28"/>
          <w:lang w:val="vi-VN"/>
        </w:rPr>
        <w:t xml:space="preserve">góp phần thực hiện </w:t>
      </w:r>
      <w:r w:rsidRPr="000F4C81">
        <w:rPr>
          <w:rFonts w:ascii="Times New Roman" w:hAnsi="Times New Roman" w:cs="Times New Roman"/>
          <w:color w:val="000000"/>
          <w:sz w:val="28"/>
          <w:szCs w:val="28"/>
        </w:rPr>
        <w:t xml:space="preserve">chính sách </w:t>
      </w:r>
      <w:r w:rsidRPr="000F4C81">
        <w:rPr>
          <w:rFonts w:ascii="Times New Roman" w:hAnsi="Times New Roman" w:cs="Times New Roman"/>
          <w:color w:val="000000"/>
          <w:sz w:val="28"/>
          <w:szCs w:val="28"/>
          <w:lang w:val="vi-VN"/>
        </w:rPr>
        <w:t xml:space="preserve">an sinh xã hội </w:t>
      </w:r>
      <w:r w:rsidR="00C07D85">
        <w:rPr>
          <w:rFonts w:ascii="Times New Roman" w:hAnsi="Times New Roman" w:cs="Times New Roman"/>
          <w:color w:val="000000"/>
          <w:sz w:val="28"/>
          <w:szCs w:val="28"/>
        </w:rPr>
        <w:t xml:space="preserve">cho nhóm đối tượng yếu thế </w:t>
      </w:r>
      <w:r w:rsidRPr="000F4C81">
        <w:rPr>
          <w:rFonts w:ascii="Times New Roman" w:hAnsi="Times New Roman" w:cs="Times New Roman"/>
          <w:color w:val="000000"/>
          <w:sz w:val="28"/>
          <w:szCs w:val="28"/>
        </w:rPr>
        <w:t>trên địa bàn tỉnh</w:t>
      </w:r>
      <w:r w:rsidR="000F4C81" w:rsidRPr="000F4C81">
        <w:rPr>
          <w:rFonts w:ascii="Times New Roman" w:hAnsi="Times New Roman" w:cs="Times New Roman"/>
          <w:color w:val="000000"/>
          <w:sz w:val="28"/>
          <w:szCs w:val="28"/>
        </w:rPr>
        <w:t xml:space="preserve">. Đề xuất hỗ trợ </w:t>
      </w:r>
      <w:r w:rsidR="000F4C81">
        <w:rPr>
          <w:rFonts w:ascii="Times New Roman" w:hAnsi="Times New Roman" w:cs="Times New Roman"/>
          <w:color w:val="000000" w:themeColor="text1"/>
          <w:sz w:val="28"/>
          <w:szCs w:val="28"/>
        </w:rPr>
        <w:t>10</w:t>
      </w:r>
      <w:r w:rsidR="000F4C81" w:rsidRPr="000F4C81">
        <w:rPr>
          <w:rFonts w:ascii="Times New Roman" w:hAnsi="Times New Roman" w:cs="Times New Roman"/>
          <w:color w:val="000000" w:themeColor="text1"/>
          <w:sz w:val="28"/>
          <w:szCs w:val="28"/>
        </w:rPr>
        <w:t>0% mức đóng bảo hiểm y tế cho đối tượng từ nguồn ngân sách địa phương, với dự kiến nhóm đối tượng và dự kiến kinh phí:</w:t>
      </w:r>
    </w:p>
    <w:tbl>
      <w:tblPr>
        <w:tblStyle w:val="TableGrid"/>
        <w:tblW w:w="0" w:type="auto"/>
        <w:tblLook w:val="04A0" w:firstRow="1" w:lastRow="0" w:firstColumn="1" w:lastColumn="0" w:noHBand="0" w:noVBand="1"/>
      </w:tblPr>
      <w:tblGrid>
        <w:gridCol w:w="3794"/>
        <w:gridCol w:w="2977"/>
        <w:gridCol w:w="2805"/>
      </w:tblGrid>
      <w:tr w:rsidR="00C07D85" w:rsidRPr="00841C65" w:rsidTr="00015442">
        <w:tc>
          <w:tcPr>
            <w:tcW w:w="3794" w:type="dxa"/>
          </w:tcPr>
          <w:p w:rsidR="00C07D85" w:rsidRPr="00841C65" w:rsidRDefault="00C07D85"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977" w:type="dxa"/>
          </w:tcPr>
          <w:p w:rsidR="00C07D85" w:rsidRPr="00841C65" w:rsidRDefault="00C07D85"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C07D85" w:rsidRPr="00841C65" w:rsidRDefault="00C07D85" w:rsidP="00015442">
            <w:pPr>
              <w:spacing w:before="120" w:after="1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Dự kiến n</w:t>
            </w:r>
            <w:r w:rsidRPr="00841C65">
              <w:rPr>
                <w:rFonts w:ascii="Times New Roman" w:hAnsi="Times New Roman" w:cs="Times New Roman"/>
                <w:b/>
                <w:color w:val="000000" w:themeColor="text1"/>
                <w:sz w:val="26"/>
                <w:szCs w:val="26"/>
              </w:rPr>
              <w:t>ăm 2026</w:t>
            </w:r>
          </w:p>
        </w:tc>
      </w:tr>
      <w:tr w:rsidR="00C07D85" w:rsidRPr="00841C65" w:rsidTr="00015442">
        <w:tc>
          <w:tcPr>
            <w:tcW w:w="3794" w:type="dxa"/>
          </w:tcPr>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977" w:type="dxa"/>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47</w:t>
            </w:r>
          </w:p>
        </w:tc>
        <w:tc>
          <w:tcPr>
            <w:tcW w:w="2805" w:type="dxa"/>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66</w:t>
            </w:r>
          </w:p>
        </w:tc>
      </w:tr>
      <w:tr w:rsidR="00C07D85" w:rsidRPr="00841C65" w:rsidTr="00015442">
        <w:tc>
          <w:tcPr>
            <w:tcW w:w="3794" w:type="dxa"/>
          </w:tcPr>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977" w:type="dxa"/>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35</w:t>
            </w:r>
          </w:p>
        </w:tc>
        <w:tc>
          <w:tcPr>
            <w:tcW w:w="2805" w:type="dxa"/>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83</w:t>
            </w:r>
          </w:p>
        </w:tc>
      </w:tr>
      <w:tr w:rsidR="00C07D85" w:rsidRPr="00841C65" w:rsidTr="00015442">
        <w:tc>
          <w:tcPr>
            <w:tcW w:w="3794" w:type="dxa"/>
          </w:tcPr>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Chênh lệch đối tượng</w:t>
            </w:r>
          </w:p>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5782" w:type="dxa"/>
            <w:gridSpan w:val="2"/>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19</w:t>
            </w:r>
          </w:p>
        </w:tc>
      </w:tr>
      <w:tr w:rsidR="00C07D85" w:rsidRPr="00841C65" w:rsidTr="00015442">
        <w:tc>
          <w:tcPr>
            <w:tcW w:w="3794" w:type="dxa"/>
          </w:tcPr>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lastRenderedPageBreak/>
              <w:t>Kinh phí tăng so với năm 2025</w:t>
            </w:r>
          </w:p>
          <w:p w:rsidR="00C07D85" w:rsidRPr="00841C65" w:rsidRDefault="00C07D8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5782" w:type="dxa"/>
            <w:gridSpan w:val="2"/>
          </w:tcPr>
          <w:p w:rsidR="00C07D85" w:rsidRPr="00841C65" w:rsidRDefault="00C07D8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48</w:t>
            </w:r>
          </w:p>
        </w:tc>
      </w:tr>
    </w:tbl>
    <w:p w:rsidR="00167EC8" w:rsidRPr="00824A94" w:rsidRDefault="00762F3A" w:rsidP="004312FB">
      <w:pPr>
        <w:pStyle w:val="NormalWeb"/>
        <w:shd w:val="clear" w:color="auto" w:fill="FFFFFF"/>
        <w:spacing w:before="120" w:beforeAutospacing="0" w:after="120" w:afterAutospacing="0" w:line="234" w:lineRule="atLeast"/>
        <w:ind w:firstLine="709"/>
        <w:jc w:val="both"/>
        <w:rPr>
          <w:b/>
          <w:color w:val="000000"/>
          <w:sz w:val="28"/>
          <w:szCs w:val="28"/>
        </w:rPr>
      </w:pPr>
      <w:r w:rsidRPr="00824A94">
        <w:rPr>
          <w:b/>
          <w:color w:val="000000"/>
          <w:sz w:val="28"/>
          <w:szCs w:val="28"/>
        </w:rPr>
        <w:t>4. Người thuộc hộ gia đình cận nghèo</w:t>
      </w:r>
    </w:p>
    <w:p w:rsidR="00534B40" w:rsidRDefault="00B46134" w:rsidP="0083669E">
      <w:pPr>
        <w:pStyle w:val="FootnoteText"/>
        <w:ind w:firstLine="709"/>
        <w:jc w:val="both"/>
        <w:rPr>
          <w:rFonts w:ascii="Times New Roman" w:hAnsi="Times New Roman" w:cs="Times New Roman"/>
          <w:color w:val="000000" w:themeColor="text1"/>
          <w:sz w:val="28"/>
          <w:szCs w:val="28"/>
        </w:rPr>
      </w:pPr>
      <w:r w:rsidRPr="00E75185">
        <w:rPr>
          <w:rFonts w:ascii="Times New Roman" w:hAnsi="Times New Roman" w:cs="Times New Roman"/>
          <w:color w:val="000000" w:themeColor="text1"/>
          <w:sz w:val="28"/>
          <w:szCs w:val="28"/>
        </w:rPr>
        <w:t>Trước</w:t>
      </w:r>
      <w:r>
        <w:rPr>
          <w:rFonts w:ascii="Times New Roman" w:hAnsi="Times New Roman" w:cs="Times New Roman"/>
          <w:color w:val="000000" w:themeColor="text1"/>
          <w:sz w:val="28"/>
          <w:szCs w:val="28"/>
        </w:rPr>
        <w:t xml:space="preserve"> sắp xếp đơn vị hành chính cấp tỉnh</w:t>
      </w:r>
      <w:r w:rsidR="00534B40" w:rsidRPr="00841C65">
        <w:rPr>
          <w:rFonts w:ascii="Times New Roman" w:hAnsi="Times New Roman" w:cs="Times New Roman"/>
          <w:color w:val="000000" w:themeColor="text1"/>
          <w:sz w:val="28"/>
          <w:szCs w:val="28"/>
        </w:rPr>
        <w:t>, Hội đồng nhân dân tỉ</w:t>
      </w:r>
      <w:r w:rsidR="00B6394F">
        <w:rPr>
          <w:rFonts w:ascii="Times New Roman" w:hAnsi="Times New Roman" w:cs="Times New Roman"/>
          <w:color w:val="000000" w:themeColor="text1"/>
          <w:sz w:val="28"/>
          <w:szCs w:val="28"/>
        </w:rPr>
        <w:t>nh An</w:t>
      </w:r>
      <w:r w:rsidR="00534B40" w:rsidRPr="00841C65">
        <w:rPr>
          <w:rFonts w:ascii="Times New Roman" w:hAnsi="Times New Roman" w:cs="Times New Roman"/>
          <w:color w:val="000000" w:themeColor="text1"/>
          <w:sz w:val="28"/>
          <w:szCs w:val="28"/>
        </w:rPr>
        <w:t xml:space="preserve"> Giang ban hành Nghị quyết</w:t>
      </w:r>
      <w:r w:rsidR="00534B40" w:rsidRPr="00841C65">
        <w:rPr>
          <w:rFonts w:ascii="Times New Roman" w:hAnsi="Times New Roman" w:cs="Times New Roman"/>
          <w:color w:val="000000" w:themeColor="text1"/>
          <w:sz w:val="24"/>
          <w:szCs w:val="24"/>
        </w:rPr>
        <w:t xml:space="preserve"> </w:t>
      </w:r>
      <w:r w:rsidR="00534B40" w:rsidRPr="00841C65">
        <w:rPr>
          <w:rFonts w:ascii="Times New Roman" w:hAnsi="Times New Roman" w:cs="Times New Roman"/>
          <w:color w:val="000000" w:themeColor="text1"/>
          <w:sz w:val="28"/>
          <w:szCs w:val="28"/>
        </w:rPr>
        <w:t>số</w:t>
      </w:r>
      <w:r w:rsidR="00B6394F">
        <w:rPr>
          <w:rFonts w:ascii="Times New Roman" w:hAnsi="Times New Roman" w:cs="Times New Roman"/>
          <w:color w:val="000000" w:themeColor="text1"/>
          <w:sz w:val="28"/>
          <w:szCs w:val="28"/>
        </w:rPr>
        <w:t xml:space="preserve"> 18/2020</w:t>
      </w:r>
      <w:r w:rsidR="00534B40" w:rsidRPr="00841C65">
        <w:rPr>
          <w:rFonts w:ascii="Times New Roman" w:hAnsi="Times New Roman" w:cs="Times New Roman"/>
          <w:color w:val="000000" w:themeColor="text1"/>
          <w:sz w:val="28"/>
          <w:szCs w:val="28"/>
        </w:rPr>
        <w:t xml:space="preserve">/NQ-HĐND ngày </w:t>
      </w:r>
      <w:r w:rsidR="00B6394F">
        <w:rPr>
          <w:rFonts w:ascii="Times New Roman" w:hAnsi="Times New Roman" w:cs="Times New Roman"/>
          <w:color w:val="000000" w:themeColor="text1"/>
          <w:sz w:val="28"/>
          <w:szCs w:val="28"/>
        </w:rPr>
        <w:t>08/12/2020</w:t>
      </w:r>
      <w:r w:rsidR="00534B40" w:rsidRPr="00841C65">
        <w:rPr>
          <w:rFonts w:ascii="Times New Roman" w:hAnsi="Times New Roman" w:cs="Times New Roman"/>
          <w:color w:val="000000" w:themeColor="text1"/>
          <w:sz w:val="28"/>
          <w:szCs w:val="28"/>
        </w:rPr>
        <w:t xml:space="preserve"> </w:t>
      </w:r>
      <w:r w:rsidR="0083669E" w:rsidRPr="0083669E">
        <w:rPr>
          <w:rFonts w:ascii="Times New Roman" w:eastAsia="Calibri" w:hAnsi="Times New Roman" w:cs="Times New Roman"/>
          <w:sz w:val="28"/>
          <w:szCs w:val="28"/>
        </w:rPr>
        <w:t>quy định mức hỗ trợ 30% mức đóng bảo hiểm y tế cho người thuộc hộ gia đình nghèo đa chiều và người thuộc hộ gia đình cận nghèo trên địa bàn tỉnh An Giang</w:t>
      </w:r>
      <w:r w:rsidR="0083669E">
        <w:rPr>
          <w:rFonts w:ascii="Times New Roman" w:eastAsia="Calibri" w:hAnsi="Times New Roman" w:cs="Times New Roman"/>
          <w:sz w:val="28"/>
          <w:szCs w:val="28"/>
        </w:rPr>
        <w:t>.</w:t>
      </w:r>
      <w:r w:rsidR="0083669E">
        <w:rPr>
          <w:rFonts w:ascii="Times New Roman" w:hAnsi="Times New Roman" w:cs="Times New Roman"/>
          <w:color w:val="000000" w:themeColor="text1"/>
          <w:sz w:val="28"/>
          <w:szCs w:val="28"/>
        </w:rPr>
        <w:t xml:space="preserve"> C</w:t>
      </w:r>
      <w:r w:rsidR="00534B40" w:rsidRPr="00841C65">
        <w:rPr>
          <w:rFonts w:ascii="Times New Roman" w:hAnsi="Times New Roman" w:cs="Times New Roman"/>
          <w:color w:val="000000" w:themeColor="text1"/>
          <w:sz w:val="28"/>
          <w:szCs w:val="28"/>
        </w:rPr>
        <w:t>ụ thể ngoài ngân sách Trung ương</w:t>
      </w:r>
      <w:r w:rsidR="00E44F9B">
        <w:rPr>
          <w:rFonts w:ascii="Times New Roman" w:hAnsi="Times New Roman" w:cs="Times New Roman"/>
          <w:color w:val="000000" w:themeColor="text1"/>
          <w:sz w:val="28"/>
          <w:szCs w:val="28"/>
        </w:rPr>
        <w:t xml:space="preserve"> hỗ trợ 70%</w:t>
      </w:r>
      <w:r w:rsidR="00534B40" w:rsidRPr="00841C65">
        <w:rPr>
          <w:rFonts w:ascii="Times New Roman" w:hAnsi="Times New Roman" w:cs="Times New Roman"/>
          <w:color w:val="000000" w:themeColor="text1"/>
          <w:sz w:val="28"/>
          <w:szCs w:val="28"/>
        </w:rPr>
        <w:t xml:space="preserve">, ngân sách địa phương hỗ trợ thêm </w:t>
      </w:r>
      <w:r w:rsidR="0083669E">
        <w:rPr>
          <w:rFonts w:ascii="Times New Roman" w:hAnsi="Times New Roman" w:cs="Times New Roman"/>
          <w:color w:val="000000" w:themeColor="text1"/>
          <w:sz w:val="28"/>
          <w:szCs w:val="28"/>
        </w:rPr>
        <w:t>3</w:t>
      </w:r>
      <w:r w:rsidR="00534B40" w:rsidRPr="00841C65">
        <w:rPr>
          <w:rFonts w:ascii="Times New Roman" w:hAnsi="Times New Roman" w:cs="Times New Roman"/>
          <w:color w:val="000000" w:themeColor="text1"/>
          <w:sz w:val="28"/>
          <w:szCs w:val="28"/>
        </w:rPr>
        <w:t>0% mức đóng bảo hiểm y tế đối với người thuộc hộ gia đình</w:t>
      </w:r>
      <w:r w:rsidR="0083669E">
        <w:rPr>
          <w:rFonts w:ascii="Times New Roman" w:hAnsi="Times New Roman" w:cs="Times New Roman"/>
          <w:color w:val="000000" w:themeColor="text1"/>
          <w:sz w:val="28"/>
          <w:szCs w:val="28"/>
        </w:rPr>
        <w:t xml:space="preserve"> cận nghèo</w:t>
      </w:r>
      <w:r w:rsidR="00534B40" w:rsidRPr="00841C65">
        <w:rPr>
          <w:rFonts w:ascii="Times New Roman" w:hAnsi="Times New Roman" w:cs="Times New Roman"/>
          <w:color w:val="000000" w:themeColor="text1"/>
          <w:sz w:val="28"/>
          <w:szCs w:val="28"/>
        </w:rPr>
        <w:t>. Tỉ</w:t>
      </w:r>
      <w:r w:rsidR="0083669E">
        <w:rPr>
          <w:rFonts w:ascii="Times New Roman" w:hAnsi="Times New Roman" w:cs="Times New Roman"/>
          <w:color w:val="000000" w:themeColor="text1"/>
          <w:sz w:val="28"/>
          <w:szCs w:val="28"/>
        </w:rPr>
        <w:t>nh Kiên</w:t>
      </w:r>
      <w:r w:rsidR="00534B40" w:rsidRPr="00841C65">
        <w:rPr>
          <w:rFonts w:ascii="Times New Roman" w:hAnsi="Times New Roman" w:cs="Times New Roman"/>
          <w:color w:val="000000" w:themeColor="text1"/>
          <w:sz w:val="28"/>
          <w:szCs w:val="28"/>
        </w:rPr>
        <w:t xml:space="preserve"> Giang áp dụng hỗ trợ mức đóng bảo hiểm y tế theo quy định củ</w:t>
      </w:r>
      <w:r w:rsidR="0083669E">
        <w:rPr>
          <w:rFonts w:ascii="Times New Roman" w:hAnsi="Times New Roman" w:cs="Times New Roman"/>
          <w:color w:val="000000" w:themeColor="text1"/>
          <w:sz w:val="28"/>
          <w:szCs w:val="28"/>
        </w:rPr>
        <w:t>a Trung ương là 7</w:t>
      </w:r>
      <w:r w:rsidR="00534B40" w:rsidRPr="00841C65">
        <w:rPr>
          <w:rFonts w:ascii="Times New Roman" w:hAnsi="Times New Roman" w:cs="Times New Roman"/>
          <w:color w:val="000000" w:themeColor="text1"/>
          <w:sz w:val="28"/>
          <w:szCs w:val="28"/>
        </w:rPr>
        <w:t>0%.</w:t>
      </w:r>
    </w:p>
    <w:p w:rsidR="009C3C66" w:rsidRPr="00841C65" w:rsidRDefault="00614E38" w:rsidP="00614E38">
      <w:pPr>
        <w:spacing w:before="120" w:after="12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sidRPr="00841C65">
        <w:rPr>
          <w:rFonts w:ascii="Times New Roman" w:hAnsi="Times New Roman" w:cs="Times New Roman"/>
          <w:color w:val="000000" w:themeColor="text1"/>
          <w:sz w:val="28"/>
          <w:szCs w:val="28"/>
        </w:rPr>
        <w:t>ại điể</w:t>
      </w:r>
      <w:r>
        <w:rPr>
          <w:rFonts w:ascii="Times New Roman" w:hAnsi="Times New Roman" w:cs="Times New Roman"/>
          <w:color w:val="000000" w:themeColor="text1"/>
          <w:sz w:val="28"/>
          <w:szCs w:val="28"/>
        </w:rPr>
        <w:t>m b</w:t>
      </w:r>
      <w:r w:rsidRPr="00841C65">
        <w:rPr>
          <w:rFonts w:ascii="Times New Roman" w:hAnsi="Times New Roman" w:cs="Times New Roman"/>
          <w:color w:val="000000" w:themeColor="text1"/>
          <w:sz w:val="28"/>
          <w:szCs w:val="28"/>
        </w:rPr>
        <w:t xml:space="preserve"> khoản 6 Điều 6 Nghị định</w:t>
      </w:r>
      <w:r w:rsidRPr="00841C65">
        <w:rPr>
          <w:rFonts w:ascii="Times New Roman" w:hAnsi="Times New Roman" w:cs="Times New Roman"/>
          <w:b/>
          <w:color w:val="000000" w:themeColor="text1"/>
          <w:sz w:val="28"/>
          <w:szCs w:val="28"/>
        </w:rPr>
        <w:t xml:space="preserve"> </w:t>
      </w:r>
      <w:r w:rsidRPr="00841C65">
        <w:rPr>
          <w:rFonts w:ascii="Times New Roman" w:hAnsi="Times New Roman" w:cs="Times New Roman"/>
          <w:color w:val="000000" w:themeColor="text1"/>
          <w:sz w:val="28"/>
          <w:szCs w:val="28"/>
        </w:rPr>
        <w:t>số 188/2025/NĐ-CP ngày 01/7/2025 của Chính phủ</w:t>
      </w:r>
      <w:r>
        <w:rPr>
          <w:rFonts w:ascii="Times New Roman" w:hAnsi="Times New Roman" w:cs="Times New Roman"/>
          <w:color w:val="000000" w:themeColor="text1"/>
          <w:sz w:val="28"/>
          <w:szCs w:val="28"/>
        </w:rPr>
        <w:t xml:space="preserve"> quy định </w:t>
      </w:r>
      <w:r w:rsidR="009C3C66" w:rsidRPr="00841C65">
        <w:rPr>
          <w:rFonts w:ascii="Times New Roman" w:eastAsia="Times New Roman" w:hAnsi="Times New Roman" w:cs="Times New Roman"/>
          <w:color w:val="000000" w:themeColor="text1"/>
          <w:sz w:val="28"/>
          <w:szCs w:val="28"/>
        </w:rPr>
        <w:t xml:space="preserve">người thuộc hộ gia đình </w:t>
      </w:r>
      <w:r>
        <w:rPr>
          <w:rFonts w:ascii="Times New Roman" w:eastAsia="Times New Roman" w:hAnsi="Times New Roman" w:cs="Times New Roman"/>
          <w:color w:val="000000" w:themeColor="text1"/>
          <w:sz w:val="28"/>
          <w:szCs w:val="28"/>
        </w:rPr>
        <w:t xml:space="preserve">cận nghèo </w:t>
      </w:r>
      <w:r w:rsidR="009C3C66" w:rsidRPr="00841C65">
        <w:rPr>
          <w:rFonts w:ascii="Times New Roman" w:eastAsia="Times New Roman" w:hAnsi="Times New Roman" w:cs="Times New Roman"/>
          <w:color w:val="000000" w:themeColor="text1"/>
          <w:sz w:val="28"/>
          <w:szCs w:val="28"/>
        </w:rPr>
        <w:t xml:space="preserve">được hỗ trợ mức đóng </w:t>
      </w:r>
      <w:r w:rsidR="009C3C66" w:rsidRPr="00841C65">
        <w:rPr>
          <w:rFonts w:ascii="Times New Roman" w:hAnsi="Times New Roman" w:cs="Times New Roman"/>
          <w:b/>
          <w:color w:val="000000" w:themeColor="text1"/>
          <w:sz w:val="28"/>
          <w:szCs w:val="28"/>
        </w:rPr>
        <w:t>tối thiể</w:t>
      </w:r>
      <w:r>
        <w:rPr>
          <w:rFonts w:ascii="Times New Roman" w:hAnsi="Times New Roman" w:cs="Times New Roman"/>
          <w:b/>
          <w:color w:val="000000" w:themeColor="text1"/>
          <w:sz w:val="28"/>
          <w:szCs w:val="28"/>
        </w:rPr>
        <w:t>u 7</w:t>
      </w:r>
      <w:r w:rsidR="009C3C66" w:rsidRPr="00841C65">
        <w:rPr>
          <w:rFonts w:ascii="Times New Roman" w:hAnsi="Times New Roman" w:cs="Times New Roman"/>
          <w:b/>
          <w:color w:val="000000" w:themeColor="text1"/>
          <w:sz w:val="28"/>
          <w:szCs w:val="28"/>
        </w:rPr>
        <w:t>0% mức đóng bảo hiểm y tế</w:t>
      </w:r>
      <w:r>
        <w:rPr>
          <w:rFonts w:ascii="Times New Roman" w:hAnsi="Times New Roman" w:cs="Times New Roman"/>
          <w:b/>
          <w:color w:val="000000" w:themeColor="text1"/>
          <w:sz w:val="28"/>
          <w:szCs w:val="28"/>
        </w:rPr>
        <w:t>.</w:t>
      </w:r>
    </w:p>
    <w:p w:rsidR="009C3C66" w:rsidRDefault="001868DE" w:rsidP="0083669E">
      <w:pPr>
        <w:pStyle w:val="FootnoteTex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sidRPr="00841C65">
        <w:rPr>
          <w:rFonts w:ascii="Times New Roman" w:hAnsi="Times New Roman" w:cs="Times New Roman"/>
          <w:color w:val="000000" w:themeColor="text1"/>
          <w:sz w:val="28"/>
          <w:szCs w:val="28"/>
        </w:rPr>
        <w:t>rên cơ sở mức hỗ trợ quy định của Trung ương đề xuất tiếp tục hỗ trợ</w:t>
      </w:r>
      <w:r>
        <w:rPr>
          <w:rFonts w:ascii="Times New Roman" w:hAnsi="Times New Roman" w:cs="Times New Roman"/>
          <w:color w:val="000000" w:themeColor="text1"/>
          <w:sz w:val="28"/>
          <w:szCs w:val="28"/>
        </w:rPr>
        <w:t xml:space="preserve"> thêm 3</w:t>
      </w:r>
      <w:r w:rsidRPr="00841C65">
        <w:rPr>
          <w:rFonts w:ascii="Times New Roman" w:hAnsi="Times New Roman" w:cs="Times New Roman"/>
          <w:color w:val="000000" w:themeColor="text1"/>
          <w:sz w:val="28"/>
          <w:szCs w:val="28"/>
        </w:rPr>
        <w:t>0% mức đóng bảo hiểm y tế cho đối tượng (bằng với mức hỗ trợ của tỉ</w:t>
      </w:r>
      <w:r>
        <w:rPr>
          <w:rFonts w:ascii="Times New Roman" w:hAnsi="Times New Roman" w:cs="Times New Roman"/>
          <w:color w:val="000000" w:themeColor="text1"/>
          <w:sz w:val="28"/>
          <w:szCs w:val="28"/>
        </w:rPr>
        <w:t>nh An</w:t>
      </w:r>
      <w:r w:rsidRPr="00841C65">
        <w:rPr>
          <w:rFonts w:ascii="Times New Roman" w:hAnsi="Times New Roman" w:cs="Times New Roman"/>
          <w:color w:val="000000" w:themeColor="text1"/>
          <w:sz w:val="28"/>
          <w:szCs w:val="28"/>
        </w:rPr>
        <w:t xml:space="preserve"> Giang trước khi sáp nhập) trên toàn tỉnh An Giang từ nguồn ngân sách địa phương, với dự kiến nhóm đối tượng và dự kiến kinh phí</w:t>
      </w:r>
      <w:r>
        <w:rPr>
          <w:rFonts w:ascii="Times New Roman" w:hAnsi="Times New Roman" w:cs="Times New Roman"/>
          <w:color w:val="000000" w:themeColor="text1"/>
          <w:sz w:val="28"/>
          <w:szCs w:val="28"/>
        </w:rPr>
        <w:t>:</w:t>
      </w:r>
    </w:p>
    <w:p w:rsidR="001868DE" w:rsidRDefault="001868DE" w:rsidP="0083669E">
      <w:pPr>
        <w:pStyle w:val="FootnoteText"/>
        <w:ind w:firstLine="709"/>
        <w:jc w:val="both"/>
        <w:rPr>
          <w:rFonts w:ascii="Times New Roman" w:hAnsi="Times New Roman" w:cs="Times New Roman"/>
          <w:color w:val="000000" w:themeColor="text1"/>
          <w:sz w:val="28"/>
          <w:szCs w:val="28"/>
        </w:rPr>
      </w:pPr>
    </w:p>
    <w:tbl>
      <w:tblPr>
        <w:tblStyle w:val="TableGrid"/>
        <w:tblW w:w="0" w:type="auto"/>
        <w:tblLook w:val="04A0" w:firstRow="1" w:lastRow="0" w:firstColumn="1" w:lastColumn="0" w:noHBand="0" w:noVBand="1"/>
      </w:tblPr>
      <w:tblGrid>
        <w:gridCol w:w="3936"/>
        <w:gridCol w:w="2835"/>
        <w:gridCol w:w="2805"/>
      </w:tblGrid>
      <w:tr w:rsidR="001868DE" w:rsidRPr="00841C65" w:rsidTr="0002764D">
        <w:tc>
          <w:tcPr>
            <w:tcW w:w="3936" w:type="dxa"/>
          </w:tcPr>
          <w:p w:rsidR="001868DE" w:rsidRPr="00841C65" w:rsidRDefault="001868DE"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835" w:type="dxa"/>
          </w:tcPr>
          <w:p w:rsidR="001868DE" w:rsidRPr="00841C65" w:rsidRDefault="001868DE"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1868DE" w:rsidRPr="00841C65" w:rsidRDefault="001868DE" w:rsidP="00015442">
            <w:pPr>
              <w:spacing w:before="120" w:after="1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Dự kiến n</w:t>
            </w:r>
            <w:r w:rsidRPr="00841C65">
              <w:rPr>
                <w:rFonts w:ascii="Times New Roman" w:hAnsi="Times New Roman" w:cs="Times New Roman"/>
                <w:b/>
                <w:color w:val="000000" w:themeColor="text1"/>
                <w:sz w:val="26"/>
                <w:szCs w:val="26"/>
              </w:rPr>
              <w:t>ăm 2026</w:t>
            </w:r>
          </w:p>
        </w:tc>
      </w:tr>
      <w:tr w:rsidR="001868DE" w:rsidRPr="00841C65" w:rsidTr="0002764D">
        <w:tc>
          <w:tcPr>
            <w:tcW w:w="3936" w:type="dxa"/>
          </w:tcPr>
          <w:p w:rsidR="001868DE" w:rsidRPr="00841C65" w:rsidRDefault="001868D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1868DE" w:rsidRPr="00841C65" w:rsidRDefault="001868D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835" w:type="dxa"/>
          </w:tcPr>
          <w:p w:rsidR="001868DE" w:rsidRPr="00841C65" w:rsidRDefault="0002764D"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55.152</w:t>
            </w:r>
          </w:p>
        </w:tc>
        <w:tc>
          <w:tcPr>
            <w:tcW w:w="2805" w:type="dxa"/>
          </w:tcPr>
          <w:p w:rsidR="001868DE" w:rsidRPr="00841C65" w:rsidRDefault="0002764D"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50.244</w:t>
            </w:r>
          </w:p>
        </w:tc>
      </w:tr>
      <w:tr w:rsidR="001868DE" w:rsidRPr="00841C65" w:rsidTr="0002764D">
        <w:tc>
          <w:tcPr>
            <w:tcW w:w="3936" w:type="dxa"/>
          </w:tcPr>
          <w:p w:rsidR="001868DE" w:rsidRPr="00841C65" w:rsidRDefault="001868D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1868DE" w:rsidRPr="00841C65" w:rsidRDefault="001868D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835" w:type="dxa"/>
          </w:tcPr>
          <w:p w:rsidR="001868DE" w:rsidRPr="00841C65" w:rsidRDefault="0002764D" w:rsidP="0002764D">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20.907</w:t>
            </w:r>
          </w:p>
        </w:tc>
        <w:tc>
          <w:tcPr>
            <w:tcW w:w="2805" w:type="dxa"/>
          </w:tcPr>
          <w:p w:rsidR="001868DE" w:rsidRPr="00841C65" w:rsidRDefault="0002764D"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19.046</w:t>
            </w:r>
          </w:p>
        </w:tc>
      </w:tr>
      <w:tr w:rsidR="001868DE" w:rsidRPr="00841C65" w:rsidTr="0002764D">
        <w:tc>
          <w:tcPr>
            <w:tcW w:w="3936" w:type="dxa"/>
          </w:tcPr>
          <w:p w:rsidR="001868DE" w:rsidRPr="00841C65" w:rsidRDefault="0002764D" w:rsidP="0002764D">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Chênh lệch đ</w:t>
            </w:r>
            <w:r w:rsidR="001868DE" w:rsidRPr="00841C65">
              <w:rPr>
                <w:rFonts w:ascii="Times New Roman" w:hAnsi="Times New Roman" w:cs="Times New Roman"/>
                <w:color w:val="000000" w:themeColor="text1"/>
                <w:sz w:val="26"/>
                <w:szCs w:val="26"/>
              </w:rPr>
              <w:t>ối tượng</w:t>
            </w:r>
            <w:r>
              <w:rPr>
                <w:rFonts w:ascii="Times New Roman" w:hAnsi="Times New Roman" w:cs="Times New Roman"/>
                <w:color w:val="000000" w:themeColor="text1"/>
                <w:sz w:val="26"/>
                <w:szCs w:val="26"/>
              </w:rPr>
              <w:t xml:space="preserve"> (tăng/giảm) </w:t>
            </w:r>
            <w:r w:rsidR="001868DE" w:rsidRPr="00841C65">
              <w:rPr>
                <w:rFonts w:ascii="Times New Roman" w:hAnsi="Times New Roman" w:cs="Times New Roman"/>
                <w:color w:val="000000" w:themeColor="text1"/>
                <w:sz w:val="26"/>
                <w:szCs w:val="26"/>
              </w:rPr>
              <w:t>(người)</w:t>
            </w:r>
          </w:p>
        </w:tc>
        <w:tc>
          <w:tcPr>
            <w:tcW w:w="5640" w:type="dxa"/>
            <w:gridSpan w:val="2"/>
          </w:tcPr>
          <w:p w:rsidR="001868DE" w:rsidRPr="00841C65" w:rsidRDefault="0002764D"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4.908</w:t>
            </w:r>
          </w:p>
        </w:tc>
      </w:tr>
      <w:tr w:rsidR="001868DE" w:rsidRPr="00841C65" w:rsidTr="0002764D">
        <w:tc>
          <w:tcPr>
            <w:tcW w:w="3936" w:type="dxa"/>
          </w:tcPr>
          <w:p w:rsidR="001868DE" w:rsidRPr="00841C65" w:rsidRDefault="001868DE" w:rsidP="0002764D">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 xml:space="preserve">Kinh phí </w:t>
            </w:r>
            <w:r w:rsidR="0002764D">
              <w:rPr>
                <w:rFonts w:ascii="Times New Roman" w:hAnsi="Times New Roman" w:cs="Times New Roman"/>
                <w:color w:val="000000" w:themeColor="text1"/>
                <w:sz w:val="26"/>
                <w:szCs w:val="26"/>
              </w:rPr>
              <w:t xml:space="preserve">tăng/giảm </w:t>
            </w:r>
            <w:r w:rsidRPr="00841C65">
              <w:rPr>
                <w:rFonts w:ascii="Times New Roman" w:hAnsi="Times New Roman" w:cs="Times New Roman"/>
                <w:color w:val="000000" w:themeColor="text1"/>
                <w:sz w:val="26"/>
                <w:szCs w:val="26"/>
              </w:rPr>
              <w:t>(Triệu đồng)</w:t>
            </w:r>
          </w:p>
        </w:tc>
        <w:tc>
          <w:tcPr>
            <w:tcW w:w="5640" w:type="dxa"/>
            <w:gridSpan w:val="2"/>
          </w:tcPr>
          <w:p w:rsidR="001868DE" w:rsidRPr="00841C65" w:rsidRDefault="0002764D"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1.861</w:t>
            </w:r>
          </w:p>
        </w:tc>
      </w:tr>
    </w:tbl>
    <w:p w:rsidR="005801AD" w:rsidRPr="00841C65" w:rsidRDefault="005801AD" w:rsidP="005801AD">
      <w:pPr>
        <w:spacing w:before="120" w:after="120" w:line="240" w:lineRule="auto"/>
        <w:ind w:firstLine="709"/>
        <w:jc w:val="both"/>
        <w:rPr>
          <w:rFonts w:ascii="Times New Roman" w:eastAsia="Times New Roman" w:hAnsi="Times New Roman" w:cs="Times New Roman"/>
          <w:b/>
          <w:color w:val="000000" w:themeColor="text1"/>
          <w:sz w:val="28"/>
          <w:szCs w:val="28"/>
        </w:rPr>
      </w:pPr>
      <w:r w:rsidRPr="005801AD">
        <w:rPr>
          <w:rFonts w:ascii="Times New Roman" w:hAnsi="Times New Roman" w:cs="Times New Roman"/>
          <w:b/>
          <w:sz w:val="28"/>
          <w:szCs w:val="28"/>
        </w:rPr>
        <w:t>5.</w:t>
      </w:r>
      <w:r w:rsidRPr="00841C65">
        <w:rPr>
          <w:rFonts w:ascii="Times New Roman" w:hAnsi="Times New Roman" w:cs="Times New Roman"/>
          <w:b/>
          <w:color w:val="000000" w:themeColor="text1"/>
          <w:sz w:val="28"/>
          <w:szCs w:val="28"/>
        </w:rPr>
        <w:t xml:space="preserve"> </w:t>
      </w:r>
      <w:r w:rsidRPr="00841C65">
        <w:rPr>
          <w:rFonts w:ascii="Times New Roman" w:eastAsia="Times New Roman" w:hAnsi="Times New Roman" w:cs="Times New Roman"/>
          <w:b/>
          <w:color w:val="000000" w:themeColor="text1"/>
          <w:sz w:val="28"/>
          <w:szCs w:val="28"/>
        </w:rPr>
        <w:t xml:space="preserve">Người hoạt động không chuyên trách ở ấp, khu phố, khóm theo quy định của pháp luật </w:t>
      </w:r>
    </w:p>
    <w:p w:rsidR="005801AD" w:rsidRPr="00841C65" w:rsidRDefault="005801AD" w:rsidP="005801AD">
      <w:pPr>
        <w:spacing w:before="120" w:after="120" w:line="240" w:lineRule="auto"/>
        <w:ind w:firstLine="709"/>
        <w:jc w:val="both"/>
        <w:rPr>
          <w:rFonts w:ascii="Times New Roman" w:eastAsia="Times New Roman" w:hAnsi="Times New Roman" w:cs="Times New Roman"/>
          <w:b/>
          <w:color w:val="000000" w:themeColor="text1"/>
          <w:sz w:val="28"/>
          <w:szCs w:val="28"/>
        </w:rPr>
      </w:pPr>
      <w:r w:rsidRPr="00841C65">
        <w:rPr>
          <w:rFonts w:ascii="Times New Roman" w:eastAsia="Times New Roman" w:hAnsi="Times New Roman" w:cs="Times New Roman"/>
          <w:b/>
          <w:color w:val="000000" w:themeColor="text1"/>
          <w:sz w:val="28"/>
          <w:szCs w:val="28"/>
        </w:rPr>
        <w:t xml:space="preserve"> Ấp, khu, khóm đội trưởng; Người trực tiếp tham gia hoạt động ở ấp, khu phố, khóm trên địa bàn tỉnh </w:t>
      </w:r>
    </w:p>
    <w:p w:rsidR="005801AD" w:rsidRPr="00841C65" w:rsidRDefault="005801AD" w:rsidP="005801AD">
      <w:pPr>
        <w:spacing w:before="40" w:after="40" w:line="240" w:lineRule="auto"/>
        <w:ind w:firstLine="720"/>
        <w:jc w:val="both"/>
        <w:rPr>
          <w:rFonts w:ascii="Times New Roman" w:eastAsia="Times New Roman" w:hAnsi="Times New Roman" w:cs="Times New Roman"/>
          <w:color w:val="000000" w:themeColor="text1"/>
          <w:sz w:val="28"/>
          <w:szCs w:val="28"/>
        </w:rPr>
      </w:pPr>
      <w:r w:rsidRPr="00BE0F00">
        <w:rPr>
          <w:rFonts w:ascii="Times New Roman" w:eastAsia="Times New Roman" w:hAnsi="Times New Roman" w:cs="Times New Roman"/>
          <w:color w:val="000000" w:themeColor="text1"/>
          <w:sz w:val="28"/>
          <w:szCs w:val="28"/>
          <w:lang w:val="nl-NL"/>
        </w:rPr>
        <w:t>Trước khi sắp xếp đơn vị hành chính</w:t>
      </w:r>
      <w:r w:rsidRPr="00841C65">
        <w:rPr>
          <w:rFonts w:ascii="Times New Roman" w:eastAsia="Times New Roman" w:hAnsi="Times New Roman" w:cs="Times New Roman"/>
          <w:color w:val="000000" w:themeColor="text1"/>
          <w:sz w:val="28"/>
          <w:szCs w:val="28"/>
          <w:lang w:val="nl-NL"/>
        </w:rPr>
        <w:t>,</w:t>
      </w:r>
      <w:r>
        <w:rPr>
          <w:rFonts w:ascii="Times New Roman" w:eastAsia="Times New Roman" w:hAnsi="Times New Roman" w:cs="Times New Roman"/>
          <w:color w:val="000000" w:themeColor="text1"/>
          <w:sz w:val="28"/>
          <w:szCs w:val="28"/>
          <w:lang w:val="nl-NL"/>
        </w:rPr>
        <w:t xml:space="preserve"> Hội đồng nhân dân tỉnh Kiên Giang</w:t>
      </w:r>
      <w:r w:rsidRPr="00BE0F00">
        <w:rPr>
          <w:rFonts w:ascii="Times New Roman" w:eastAsia="Times New Roman" w:hAnsi="Times New Roman" w:cs="Times New Roman"/>
          <w:color w:val="000000" w:themeColor="text1"/>
          <w:sz w:val="28"/>
          <w:szCs w:val="28"/>
          <w:lang w:val="nl-NL"/>
        </w:rPr>
        <w:t xml:space="preserve"> ban hành Nghị quyết số 34/2022/NQ-HĐND </w:t>
      </w:r>
      <w:r w:rsidRPr="00BE0F00">
        <w:rPr>
          <w:rFonts w:ascii="Times New Roman" w:eastAsia="Times New Roman" w:hAnsi="Times New Roman" w:cs="Times New Roman"/>
          <w:color w:val="000000" w:themeColor="text1"/>
          <w:sz w:val="28"/>
          <w:szCs w:val="28"/>
        </w:rPr>
        <w:t xml:space="preserve">ngày 29/12/2022 quy định việc hỗ trợ đóng bảo hiểm xã hội và bảo hiểm y tế cho ấp (khu) đội trưởng, người hoạt động không chuyên trách ở ấp, khu phố và người trực tiếp tham gia công việc ở ấp, khu phố trên địa bàn tỉnh Kiên Giang [trong đó, tại khoản 2 Điều 3 quy định </w:t>
      </w:r>
      <w:r w:rsidRPr="00BE0F00">
        <w:rPr>
          <w:rFonts w:ascii="Times New Roman" w:eastAsia="Times New Roman" w:hAnsi="Times New Roman" w:cs="Times New Roman"/>
          <w:i/>
          <w:color w:val="000000" w:themeColor="text1"/>
          <w:sz w:val="28"/>
          <w:szCs w:val="28"/>
        </w:rPr>
        <w:t xml:space="preserve">“Hỗ trợ đóng bảo hiểm y tế </w:t>
      </w:r>
      <w:r w:rsidRPr="00BE0F00">
        <w:rPr>
          <w:rFonts w:ascii="Times New Roman" w:eastAsia="Times New Roman" w:hAnsi="Times New Roman" w:cs="Times New Roman"/>
          <w:i/>
          <w:color w:val="000000" w:themeColor="text1"/>
          <w:sz w:val="28"/>
          <w:szCs w:val="28"/>
          <w:u w:val="single"/>
        </w:rPr>
        <w:t>bằng 2/3</w:t>
      </w:r>
      <w:r w:rsidRPr="00BE0F00">
        <w:rPr>
          <w:rFonts w:ascii="Times New Roman" w:eastAsia="Times New Roman" w:hAnsi="Times New Roman" w:cs="Times New Roman"/>
          <w:i/>
          <w:color w:val="000000" w:themeColor="text1"/>
          <w:sz w:val="28"/>
          <w:szCs w:val="28"/>
        </w:rPr>
        <w:t xml:space="preserve"> mức đóng BHYT của người thứ nhất trong hộ gia đình”</w:t>
      </w:r>
      <w:r w:rsidRPr="00BE0F00">
        <w:rPr>
          <w:rFonts w:ascii="Times New Roman" w:eastAsia="Times New Roman" w:hAnsi="Times New Roman" w:cs="Times New Roman"/>
          <w:color w:val="000000" w:themeColor="text1"/>
          <w:sz w:val="28"/>
          <w:szCs w:val="28"/>
        </w:rPr>
        <w:t xml:space="preserve">]. </w:t>
      </w:r>
    </w:p>
    <w:p w:rsidR="005801AD" w:rsidRPr="00841C65" w:rsidRDefault="005801AD" w:rsidP="005801AD">
      <w:pPr>
        <w:spacing w:before="40" w:after="40" w:line="240" w:lineRule="auto"/>
        <w:ind w:firstLine="720"/>
        <w:jc w:val="both"/>
        <w:rPr>
          <w:rFonts w:ascii="Times New Roman" w:hAnsi="Times New Roman" w:cs="Times New Roman"/>
          <w:b/>
          <w:color w:val="000000" w:themeColor="text1"/>
          <w:sz w:val="28"/>
          <w:szCs w:val="28"/>
        </w:rPr>
      </w:pPr>
      <w:r w:rsidRPr="00841C65">
        <w:rPr>
          <w:rFonts w:ascii="Times New Roman" w:eastAsia="Times New Roman" w:hAnsi="Times New Roman" w:cs="Times New Roman"/>
          <w:color w:val="000000" w:themeColor="text1"/>
          <w:sz w:val="28"/>
          <w:szCs w:val="28"/>
        </w:rPr>
        <w:t>Tại</w:t>
      </w:r>
      <w:r w:rsidRPr="00841C65">
        <w:rPr>
          <w:rFonts w:ascii="Times New Roman" w:hAnsi="Times New Roman" w:cs="Times New Roman"/>
          <w:color w:val="000000" w:themeColor="text1"/>
          <w:sz w:val="28"/>
          <w:szCs w:val="28"/>
        </w:rPr>
        <w:t xml:space="preserve"> điểm e khoản 6 Điều 6 Nghị định số 188/2025/NĐ-CP ngày 01/7/2025 của Chính phủ,</w:t>
      </w:r>
      <w:r w:rsidRPr="00841C65">
        <w:rPr>
          <w:rFonts w:ascii="Times New Roman" w:hAnsi="Times New Roman" w:cs="Times New Roman"/>
          <w:b/>
          <w:color w:val="000000" w:themeColor="text1"/>
          <w:sz w:val="28"/>
          <w:szCs w:val="28"/>
        </w:rPr>
        <w:t xml:space="preserve"> </w:t>
      </w:r>
      <w:r w:rsidRPr="00841C65">
        <w:rPr>
          <w:rFonts w:ascii="Times New Roman" w:hAnsi="Times New Roman" w:cs="Times New Roman"/>
          <w:color w:val="000000" w:themeColor="text1"/>
          <w:sz w:val="28"/>
          <w:szCs w:val="28"/>
        </w:rPr>
        <w:t>đối tượng</w:t>
      </w:r>
      <w:r w:rsidRPr="00841C65">
        <w:rPr>
          <w:rFonts w:ascii="Times New Roman" w:hAnsi="Times New Roman" w:cs="Times New Roman"/>
          <w:b/>
          <w:color w:val="000000" w:themeColor="text1"/>
          <w:sz w:val="28"/>
          <w:szCs w:val="28"/>
        </w:rPr>
        <w:t xml:space="preserve"> </w:t>
      </w:r>
      <w:r w:rsidRPr="00841C65">
        <w:rPr>
          <w:rFonts w:ascii="Times New Roman" w:hAnsi="Times New Roman" w:cs="Times New Roman"/>
          <w:b/>
          <w:i/>
          <w:color w:val="000000" w:themeColor="text1"/>
          <w:sz w:val="28"/>
          <w:szCs w:val="28"/>
        </w:rPr>
        <w:t>“</w:t>
      </w:r>
      <w:r w:rsidRPr="00841C65">
        <w:rPr>
          <w:rFonts w:ascii="Times New Roman" w:hAnsi="Times New Roman" w:cs="Times New Roman"/>
          <w:i/>
          <w:color w:val="000000" w:themeColor="text1"/>
          <w:sz w:val="28"/>
          <w:szCs w:val="28"/>
          <w:shd w:val="clear" w:color="auto" w:fill="FFFFFF"/>
        </w:rPr>
        <w:t xml:space="preserve">Người hoạt động không chuyên trách ở thôn, tổ dân phố </w:t>
      </w:r>
      <w:r w:rsidRPr="00841C65">
        <w:rPr>
          <w:rFonts w:ascii="Times New Roman" w:hAnsi="Times New Roman" w:cs="Times New Roman"/>
          <w:i/>
          <w:color w:val="000000" w:themeColor="text1"/>
          <w:sz w:val="28"/>
          <w:szCs w:val="28"/>
          <w:shd w:val="clear" w:color="auto" w:fill="FFFFFF"/>
        </w:rPr>
        <w:lastRenderedPageBreak/>
        <w:t>theo quy định của pháp luật”</w:t>
      </w:r>
      <w:r w:rsidRPr="00841C65">
        <w:rPr>
          <w:rFonts w:ascii="Times New Roman" w:eastAsia="Times New Roman" w:hAnsi="Times New Roman" w:cs="Times New Roman"/>
          <w:color w:val="000000" w:themeColor="text1"/>
          <w:sz w:val="28"/>
          <w:szCs w:val="28"/>
        </w:rPr>
        <w:t xml:space="preserve"> </w:t>
      </w:r>
      <w:r w:rsidRPr="00841C65">
        <w:rPr>
          <w:rFonts w:ascii="Times New Roman" w:hAnsi="Times New Roman" w:cs="Times New Roman"/>
          <w:b/>
          <w:color w:val="000000" w:themeColor="text1"/>
          <w:sz w:val="28"/>
          <w:szCs w:val="28"/>
        </w:rPr>
        <w:t>được hỗ trợ tối thiểu 50% mức đóng bảo hiểm y tế.</w:t>
      </w:r>
    </w:p>
    <w:p w:rsidR="005801AD" w:rsidRPr="00FD4F69" w:rsidRDefault="005801AD" w:rsidP="00FD4F69">
      <w:pPr>
        <w:spacing w:before="40" w:after="40" w:line="240" w:lineRule="auto"/>
        <w:ind w:firstLine="720"/>
        <w:jc w:val="both"/>
        <w:rPr>
          <w:rFonts w:ascii="Times New Roman" w:eastAsia="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 xml:space="preserve">Từ những cơ sở trên, </w:t>
      </w:r>
      <w:r w:rsidRPr="005801AD">
        <w:rPr>
          <w:rFonts w:ascii="Times New Roman" w:hAnsi="Times New Roman" w:cs="Times New Roman"/>
          <w:color w:val="000000" w:themeColor="text1"/>
          <w:sz w:val="28"/>
          <w:szCs w:val="28"/>
        </w:rPr>
        <w:t>để</w:t>
      </w:r>
      <w:r w:rsidRPr="005801AD">
        <w:rPr>
          <w:rFonts w:ascii="Times New Roman" w:eastAsia="Times New Roman" w:hAnsi="Times New Roman" w:cs="Times New Roman"/>
          <w:color w:val="000000" w:themeColor="text1"/>
          <w:sz w:val="28"/>
          <w:szCs w:val="28"/>
          <w:lang w:val="nl-NL"/>
        </w:rPr>
        <w:t xml:space="preserve"> tiếp tục đảm bảo quyền lợi cho 02 nhóm đối tượng trên, phù hợp và thống nhất sau khi thực hiện sắp xếp đơn vị hành chính cấp tỉnh, đề xuất hỗ trợ thêm 50% </w:t>
      </w:r>
      <w:r w:rsidRPr="005801AD">
        <w:rPr>
          <w:rFonts w:ascii="Times New Roman" w:hAnsi="Times New Roman" w:cs="Times New Roman"/>
          <w:color w:val="000000" w:themeColor="text1"/>
          <w:sz w:val="28"/>
          <w:szCs w:val="28"/>
        </w:rPr>
        <w:t>mức đóng bảo hiểm y tế cho “</w:t>
      </w:r>
      <w:r w:rsidRPr="005801AD">
        <w:rPr>
          <w:rFonts w:ascii="Times New Roman" w:eastAsia="Times New Roman" w:hAnsi="Times New Roman" w:cs="Times New Roman"/>
          <w:color w:val="000000" w:themeColor="text1"/>
          <w:sz w:val="28"/>
          <w:szCs w:val="28"/>
        </w:rPr>
        <w:t>Người hoạt động không chuyên trách ở ấp, khu phố, khóm theo quy định của pháp luật” và 70% cho “Ấp, khu, khóm đội trưởng; Người trực tiếp tham gia hoạt động ở ấp, khu phố, khóm trên địa bàn tỉnh” từ nguồn ngân sách địa phương, với dự kiến nhóm đối tượng và kinh phí sau:</w:t>
      </w:r>
    </w:p>
    <w:tbl>
      <w:tblPr>
        <w:tblStyle w:val="TableGrid"/>
        <w:tblW w:w="9498" w:type="dxa"/>
        <w:tblInd w:w="108" w:type="dxa"/>
        <w:tblLook w:val="04A0" w:firstRow="1" w:lastRow="0" w:firstColumn="1" w:lastColumn="0" w:noHBand="0" w:noVBand="1"/>
      </w:tblPr>
      <w:tblGrid>
        <w:gridCol w:w="4395"/>
        <w:gridCol w:w="2409"/>
        <w:gridCol w:w="2694"/>
      </w:tblGrid>
      <w:tr w:rsidR="005801AD" w:rsidRPr="00841C65" w:rsidTr="00015442">
        <w:tc>
          <w:tcPr>
            <w:tcW w:w="4395" w:type="dxa"/>
          </w:tcPr>
          <w:p w:rsidR="005801AD" w:rsidRPr="005137CA" w:rsidRDefault="005801AD" w:rsidP="00015442">
            <w:pPr>
              <w:spacing w:before="120" w:after="120"/>
              <w:jc w:val="center"/>
              <w:rPr>
                <w:rFonts w:ascii="Times New Roman" w:hAnsi="Times New Roman" w:cs="Times New Roman"/>
                <w:b/>
                <w:color w:val="000000" w:themeColor="text1"/>
                <w:sz w:val="26"/>
                <w:szCs w:val="26"/>
              </w:rPr>
            </w:pPr>
            <w:r w:rsidRPr="005137CA">
              <w:rPr>
                <w:rFonts w:ascii="Times New Roman" w:hAnsi="Times New Roman" w:cs="Times New Roman"/>
                <w:b/>
                <w:color w:val="000000" w:themeColor="text1"/>
                <w:sz w:val="26"/>
                <w:szCs w:val="26"/>
              </w:rPr>
              <w:t>Thời gian</w:t>
            </w:r>
          </w:p>
        </w:tc>
        <w:tc>
          <w:tcPr>
            <w:tcW w:w="2409" w:type="dxa"/>
          </w:tcPr>
          <w:p w:rsidR="005801AD" w:rsidRPr="005137CA" w:rsidRDefault="005801AD" w:rsidP="00015442">
            <w:pPr>
              <w:spacing w:before="120" w:after="120"/>
              <w:jc w:val="center"/>
              <w:rPr>
                <w:rFonts w:ascii="Times New Roman" w:hAnsi="Times New Roman" w:cs="Times New Roman"/>
                <w:b/>
                <w:color w:val="000000" w:themeColor="text1"/>
                <w:sz w:val="26"/>
                <w:szCs w:val="26"/>
              </w:rPr>
            </w:pPr>
            <w:r w:rsidRPr="005137CA">
              <w:rPr>
                <w:rFonts w:ascii="Times New Roman" w:hAnsi="Times New Roman" w:cs="Times New Roman"/>
                <w:b/>
                <w:color w:val="000000" w:themeColor="text1"/>
                <w:sz w:val="26"/>
                <w:szCs w:val="26"/>
              </w:rPr>
              <w:t>Thực hiện năm 2025</w:t>
            </w:r>
          </w:p>
        </w:tc>
        <w:tc>
          <w:tcPr>
            <w:tcW w:w="2694" w:type="dxa"/>
          </w:tcPr>
          <w:p w:rsidR="005801AD" w:rsidRPr="005137CA" w:rsidRDefault="005801AD" w:rsidP="00015442">
            <w:pPr>
              <w:spacing w:before="120" w:after="120"/>
              <w:jc w:val="center"/>
              <w:rPr>
                <w:rFonts w:ascii="Times New Roman" w:hAnsi="Times New Roman" w:cs="Times New Roman"/>
                <w:b/>
                <w:color w:val="000000" w:themeColor="text1"/>
                <w:sz w:val="26"/>
                <w:szCs w:val="26"/>
              </w:rPr>
            </w:pPr>
            <w:r w:rsidRPr="005137CA">
              <w:rPr>
                <w:rFonts w:ascii="Times New Roman" w:hAnsi="Times New Roman" w:cs="Times New Roman"/>
                <w:b/>
                <w:color w:val="000000" w:themeColor="text1"/>
                <w:sz w:val="26"/>
                <w:szCs w:val="26"/>
              </w:rPr>
              <w:t>Năm 2026</w:t>
            </w:r>
          </w:p>
        </w:tc>
      </w:tr>
      <w:tr w:rsidR="005801AD" w:rsidRPr="00841C65" w:rsidTr="00015442">
        <w:tc>
          <w:tcPr>
            <w:tcW w:w="9498" w:type="dxa"/>
            <w:gridSpan w:val="3"/>
          </w:tcPr>
          <w:p w:rsidR="005801AD" w:rsidRPr="005137CA" w:rsidRDefault="005801AD" w:rsidP="00015442">
            <w:pPr>
              <w:rPr>
                <w:rFonts w:ascii="Times New Roman" w:hAnsi="Times New Roman" w:cs="Times New Roman"/>
                <w:b/>
                <w:color w:val="000000" w:themeColor="text1"/>
                <w:sz w:val="26"/>
                <w:szCs w:val="26"/>
              </w:rPr>
            </w:pPr>
            <w:r w:rsidRPr="005137CA">
              <w:rPr>
                <w:rFonts w:ascii="Times New Roman" w:hAnsi="Times New Roman" w:cs="Times New Roman"/>
                <w:b/>
                <w:color w:val="000000" w:themeColor="text1"/>
                <w:sz w:val="26"/>
                <w:szCs w:val="26"/>
              </w:rPr>
              <w:t>Ước tính số đối tượng (người)</w:t>
            </w:r>
          </w:p>
        </w:tc>
      </w:tr>
      <w:tr w:rsidR="005801AD" w:rsidRPr="00841C65" w:rsidTr="00015442">
        <w:tc>
          <w:tcPr>
            <w:tcW w:w="4395" w:type="dxa"/>
          </w:tcPr>
          <w:p w:rsidR="005801AD" w:rsidRPr="005137CA" w:rsidRDefault="005801AD" w:rsidP="00015442">
            <w:pPr>
              <w:jc w:val="both"/>
              <w:rPr>
                <w:rFonts w:ascii="Times New Roman" w:hAnsi="Times New Roman" w:cs="Times New Roman"/>
                <w:color w:val="000000" w:themeColor="text1"/>
                <w:sz w:val="26"/>
                <w:szCs w:val="26"/>
              </w:rPr>
            </w:pPr>
            <w:r w:rsidRPr="005137CA">
              <w:rPr>
                <w:rFonts w:ascii="Times New Roman" w:eastAsia="Times New Roman" w:hAnsi="Times New Roman" w:cs="Times New Roman"/>
                <w:color w:val="000000" w:themeColor="text1"/>
                <w:sz w:val="26"/>
                <w:szCs w:val="26"/>
              </w:rPr>
              <w:t>Người hoạt động không chuyên trách ở ấp, khu phố, khóm theo quy định của pháp luật</w:t>
            </w:r>
          </w:p>
        </w:tc>
        <w:tc>
          <w:tcPr>
            <w:tcW w:w="2409" w:type="dxa"/>
          </w:tcPr>
          <w:p w:rsidR="005801AD" w:rsidRPr="005137CA" w:rsidRDefault="005801AD" w:rsidP="00015442">
            <w:pPr>
              <w:tabs>
                <w:tab w:val="center" w:pos="1325"/>
                <w:tab w:val="right" w:pos="2650"/>
              </w:tabs>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278</w:t>
            </w:r>
          </w:p>
        </w:tc>
        <w:tc>
          <w:tcPr>
            <w:tcW w:w="2694" w:type="dxa"/>
          </w:tcPr>
          <w:p w:rsidR="005801AD" w:rsidRPr="005137CA" w:rsidRDefault="005801AD" w:rsidP="00015442">
            <w:pPr>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5.484</w:t>
            </w:r>
          </w:p>
        </w:tc>
      </w:tr>
      <w:tr w:rsidR="005801AD" w:rsidRPr="00841C65" w:rsidTr="00015442">
        <w:tc>
          <w:tcPr>
            <w:tcW w:w="4395" w:type="dxa"/>
          </w:tcPr>
          <w:p w:rsidR="005801AD" w:rsidRPr="005137CA" w:rsidRDefault="005801AD" w:rsidP="00015442">
            <w:pPr>
              <w:jc w:val="both"/>
              <w:rPr>
                <w:rFonts w:ascii="Times New Roman" w:hAnsi="Times New Roman" w:cs="Times New Roman"/>
                <w:color w:val="000000" w:themeColor="text1"/>
                <w:sz w:val="26"/>
                <w:szCs w:val="26"/>
              </w:rPr>
            </w:pPr>
            <w:r w:rsidRPr="005137CA">
              <w:rPr>
                <w:rFonts w:ascii="Times New Roman" w:eastAsia="Times New Roman" w:hAnsi="Times New Roman" w:cs="Times New Roman"/>
                <w:color w:val="000000" w:themeColor="text1"/>
                <w:sz w:val="26"/>
                <w:szCs w:val="26"/>
              </w:rPr>
              <w:t>Ấp, khu, khóm đội trưởng; Người trực tiếp tham gia hoạt động ở ấp, khu phố, khóm trên địa bàn tỉnh</w:t>
            </w:r>
          </w:p>
        </w:tc>
        <w:tc>
          <w:tcPr>
            <w:tcW w:w="2409" w:type="dxa"/>
          </w:tcPr>
          <w:p w:rsidR="005801AD" w:rsidRPr="005137CA" w:rsidRDefault="005801AD" w:rsidP="00015442">
            <w:pPr>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1.578</w:t>
            </w:r>
          </w:p>
        </w:tc>
        <w:tc>
          <w:tcPr>
            <w:tcW w:w="2694" w:type="dxa"/>
          </w:tcPr>
          <w:p w:rsidR="005801AD" w:rsidRPr="005137CA" w:rsidRDefault="005801AD" w:rsidP="00015442">
            <w:pPr>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12.796</w:t>
            </w:r>
          </w:p>
        </w:tc>
      </w:tr>
      <w:tr w:rsidR="005801AD" w:rsidRPr="00841C65" w:rsidTr="00015442">
        <w:tc>
          <w:tcPr>
            <w:tcW w:w="9498" w:type="dxa"/>
            <w:gridSpan w:val="3"/>
          </w:tcPr>
          <w:p w:rsidR="005801AD" w:rsidRPr="005137CA" w:rsidRDefault="005801AD" w:rsidP="00015442">
            <w:pPr>
              <w:rPr>
                <w:rFonts w:ascii="Times New Roman" w:hAnsi="Times New Roman" w:cs="Times New Roman"/>
                <w:b/>
                <w:color w:val="000000" w:themeColor="text1"/>
                <w:sz w:val="26"/>
                <w:szCs w:val="26"/>
              </w:rPr>
            </w:pPr>
            <w:r w:rsidRPr="005137CA">
              <w:rPr>
                <w:rFonts w:ascii="Times New Roman" w:hAnsi="Times New Roman" w:cs="Times New Roman"/>
                <w:b/>
                <w:color w:val="000000" w:themeColor="text1"/>
                <w:sz w:val="26"/>
                <w:szCs w:val="26"/>
              </w:rPr>
              <w:t>Kinh phí dự kiến (Triệu đồng)</w:t>
            </w:r>
          </w:p>
        </w:tc>
      </w:tr>
      <w:tr w:rsidR="005801AD" w:rsidRPr="00841C65" w:rsidTr="00015442">
        <w:tc>
          <w:tcPr>
            <w:tcW w:w="4395" w:type="dxa"/>
          </w:tcPr>
          <w:p w:rsidR="005801AD" w:rsidRPr="005137CA" w:rsidRDefault="005801AD" w:rsidP="00015442">
            <w:pPr>
              <w:jc w:val="both"/>
              <w:rPr>
                <w:rFonts w:ascii="Times New Roman" w:hAnsi="Times New Roman" w:cs="Times New Roman"/>
                <w:color w:val="000000" w:themeColor="text1"/>
                <w:sz w:val="26"/>
                <w:szCs w:val="26"/>
              </w:rPr>
            </w:pPr>
            <w:r w:rsidRPr="005137CA">
              <w:rPr>
                <w:rFonts w:ascii="Times New Roman" w:eastAsia="Times New Roman" w:hAnsi="Times New Roman" w:cs="Times New Roman"/>
                <w:color w:val="000000" w:themeColor="text1"/>
                <w:sz w:val="26"/>
                <w:szCs w:val="26"/>
              </w:rPr>
              <w:t>Người hoạt động không chuyên trách ở ấp, khu phố, khóm theo quy định của pháp luật</w:t>
            </w:r>
          </w:p>
        </w:tc>
        <w:tc>
          <w:tcPr>
            <w:tcW w:w="2409" w:type="dxa"/>
          </w:tcPr>
          <w:p w:rsidR="005801AD" w:rsidRPr="005137CA" w:rsidRDefault="005801AD" w:rsidP="00015442">
            <w:pPr>
              <w:tabs>
                <w:tab w:val="center" w:pos="1325"/>
                <w:tab w:val="right" w:pos="2650"/>
              </w:tabs>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234</w:t>
            </w:r>
          </w:p>
        </w:tc>
        <w:tc>
          <w:tcPr>
            <w:tcW w:w="2694" w:type="dxa"/>
          </w:tcPr>
          <w:p w:rsidR="005801AD" w:rsidRPr="005137CA" w:rsidRDefault="005801AD" w:rsidP="00015442">
            <w:pPr>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3.464</w:t>
            </w:r>
          </w:p>
        </w:tc>
      </w:tr>
      <w:tr w:rsidR="005801AD" w:rsidRPr="00841C65" w:rsidTr="00015442">
        <w:tc>
          <w:tcPr>
            <w:tcW w:w="4395" w:type="dxa"/>
          </w:tcPr>
          <w:p w:rsidR="005801AD" w:rsidRPr="005137CA" w:rsidRDefault="005801AD" w:rsidP="00015442">
            <w:pPr>
              <w:jc w:val="both"/>
              <w:rPr>
                <w:rFonts w:ascii="Times New Roman" w:hAnsi="Times New Roman" w:cs="Times New Roman"/>
                <w:color w:val="000000" w:themeColor="text1"/>
                <w:sz w:val="26"/>
                <w:szCs w:val="26"/>
              </w:rPr>
            </w:pPr>
            <w:r w:rsidRPr="005137CA">
              <w:rPr>
                <w:rFonts w:ascii="Times New Roman" w:eastAsia="Times New Roman" w:hAnsi="Times New Roman" w:cs="Times New Roman"/>
                <w:color w:val="000000" w:themeColor="text1"/>
                <w:sz w:val="26"/>
                <w:szCs w:val="26"/>
              </w:rPr>
              <w:t>Ấp, khu, khóm đội trưởng; Người trực tiếp tham gia hoạt động ở ấp, khu phố, khóm trên địa bàn tỉnh</w:t>
            </w:r>
          </w:p>
        </w:tc>
        <w:tc>
          <w:tcPr>
            <w:tcW w:w="2409" w:type="dxa"/>
          </w:tcPr>
          <w:p w:rsidR="005801AD" w:rsidRPr="005137CA" w:rsidRDefault="005801AD" w:rsidP="00015442">
            <w:pPr>
              <w:tabs>
                <w:tab w:val="center" w:pos="1325"/>
                <w:tab w:val="right" w:pos="2650"/>
              </w:tabs>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1.329</w:t>
            </w:r>
          </w:p>
        </w:tc>
        <w:tc>
          <w:tcPr>
            <w:tcW w:w="2694" w:type="dxa"/>
          </w:tcPr>
          <w:p w:rsidR="005801AD" w:rsidRPr="005137CA" w:rsidRDefault="005801AD" w:rsidP="00015442">
            <w:pPr>
              <w:spacing w:before="120" w:after="120"/>
              <w:jc w:val="center"/>
              <w:rPr>
                <w:rFonts w:ascii="Times New Roman" w:hAnsi="Times New Roman" w:cs="Times New Roman"/>
                <w:color w:val="000000" w:themeColor="text1"/>
                <w:sz w:val="26"/>
                <w:szCs w:val="26"/>
              </w:rPr>
            </w:pPr>
            <w:r w:rsidRPr="005137CA">
              <w:rPr>
                <w:rFonts w:ascii="Times New Roman" w:hAnsi="Times New Roman" w:cs="Times New Roman"/>
                <w:color w:val="000000" w:themeColor="text1"/>
                <w:sz w:val="26"/>
                <w:szCs w:val="26"/>
              </w:rPr>
              <w:t>11.318</w:t>
            </w:r>
          </w:p>
        </w:tc>
      </w:tr>
    </w:tbl>
    <w:p w:rsidR="00346461" w:rsidRPr="00C14FC5" w:rsidRDefault="00AE22F4" w:rsidP="0022471C">
      <w:pPr>
        <w:spacing w:before="120" w:after="120" w:line="240" w:lineRule="auto"/>
        <w:ind w:firstLine="709"/>
        <w:jc w:val="both"/>
        <w:rPr>
          <w:rFonts w:ascii="Times New Roman" w:eastAsia="Times New Roman" w:hAnsi="Times New Roman" w:cs="Times New Roman"/>
          <w:b/>
          <w:iCs/>
          <w:color w:val="000000"/>
          <w:sz w:val="28"/>
          <w:szCs w:val="28"/>
        </w:rPr>
      </w:pPr>
      <w:r w:rsidRPr="00AE22F4">
        <w:rPr>
          <w:rFonts w:ascii="Times New Roman" w:hAnsi="Times New Roman" w:cs="Times New Roman"/>
          <w:b/>
          <w:color w:val="000000" w:themeColor="text1"/>
          <w:sz w:val="28"/>
          <w:szCs w:val="28"/>
        </w:rPr>
        <w:t>6.</w:t>
      </w:r>
      <w:r w:rsidR="00FC46E1" w:rsidRPr="00841C65">
        <w:rPr>
          <w:rFonts w:ascii="Times New Roman" w:hAnsi="Times New Roman" w:cs="Times New Roman"/>
          <w:b/>
          <w:color w:val="000000" w:themeColor="text1"/>
          <w:sz w:val="28"/>
          <w:szCs w:val="28"/>
        </w:rPr>
        <w:t xml:space="preserve"> </w:t>
      </w:r>
      <w:r w:rsidR="00346461" w:rsidRPr="00C14FC5">
        <w:rPr>
          <w:rFonts w:ascii="Times New Roman" w:eastAsia="Times New Roman" w:hAnsi="Times New Roman" w:cs="Times New Roman"/>
          <w:b/>
          <w:iCs/>
          <w:color w:val="000000"/>
          <w:sz w:val="28"/>
          <w:szCs w:val="28"/>
        </w:rPr>
        <w:t>Người dân tộc thiểu số đang sinh sống tại các xã, thôn được xác định không còn thuộc vùng có điều kiện kinh tế - xã hội khó khăn, đặc biệt khó khăn (thời gian hỗ trợ 36 tháng, kể từ thời điểm xã, thôn nơi đối tượng sinh sống không còn thuộc vùng có điều kiện kinh tế khó khă</w:t>
      </w:r>
      <w:r w:rsidR="00C14FC5">
        <w:rPr>
          <w:rFonts w:ascii="Times New Roman" w:eastAsia="Times New Roman" w:hAnsi="Times New Roman" w:cs="Times New Roman"/>
          <w:b/>
          <w:iCs/>
          <w:color w:val="000000"/>
          <w:sz w:val="28"/>
          <w:szCs w:val="28"/>
        </w:rPr>
        <w:t>n, đặc biệt khó khăn)</w:t>
      </w:r>
    </w:p>
    <w:p w:rsidR="000E1756" w:rsidRPr="00841C65" w:rsidRDefault="000E1756" w:rsidP="008667B9">
      <w:pPr>
        <w:pStyle w:val="FootnoteText"/>
        <w:ind w:firstLine="709"/>
        <w:jc w:val="both"/>
        <w:rPr>
          <w:rFonts w:ascii="Times New Roman" w:hAnsi="Times New Roman" w:cs="Times New Roman"/>
          <w:color w:val="000000" w:themeColor="text1"/>
          <w:sz w:val="28"/>
          <w:szCs w:val="28"/>
        </w:rPr>
      </w:pPr>
      <w:r w:rsidRPr="00E75185">
        <w:rPr>
          <w:rFonts w:ascii="Times New Roman" w:hAnsi="Times New Roman" w:cs="Times New Roman"/>
          <w:color w:val="000000" w:themeColor="text1"/>
          <w:sz w:val="28"/>
          <w:szCs w:val="28"/>
        </w:rPr>
        <w:t>Trước</w:t>
      </w:r>
      <w:r w:rsidR="00B46134">
        <w:rPr>
          <w:rFonts w:ascii="Times New Roman" w:hAnsi="Times New Roman" w:cs="Times New Roman"/>
          <w:color w:val="000000" w:themeColor="text1"/>
          <w:sz w:val="28"/>
          <w:szCs w:val="28"/>
        </w:rPr>
        <w:t xml:space="preserve"> sắp xếp đơn vị hành chính cấp tỉnh</w:t>
      </w:r>
      <w:r w:rsidRPr="00E75185">
        <w:rPr>
          <w:rFonts w:ascii="Times New Roman" w:hAnsi="Times New Roman" w:cs="Times New Roman"/>
          <w:color w:val="000000" w:themeColor="text1"/>
          <w:sz w:val="28"/>
          <w:szCs w:val="28"/>
        </w:rPr>
        <w:t>, đối tượng được hỗ trợ tối thiểu 70% mức đóng bảo hiểm y tế theo quy định tại điể</w:t>
      </w:r>
      <w:r w:rsidR="00E75185" w:rsidRPr="00E75185">
        <w:rPr>
          <w:rFonts w:ascii="Times New Roman" w:hAnsi="Times New Roman" w:cs="Times New Roman"/>
          <w:color w:val="000000" w:themeColor="text1"/>
          <w:sz w:val="28"/>
          <w:szCs w:val="28"/>
        </w:rPr>
        <w:t>m a</w:t>
      </w:r>
      <w:r w:rsidRPr="00E75185">
        <w:rPr>
          <w:rFonts w:ascii="Times New Roman" w:hAnsi="Times New Roman" w:cs="Times New Roman"/>
          <w:color w:val="000000" w:themeColor="text1"/>
          <w:sz w:val="28"/>
          <w:szCs w:val="28"/>
        </w:rPr>
        <w:t xml:space="preserve"> khoả</w:t>
      </w:r>
      <w:r w:rsidR="00E75185" w:rsidRPr="00E75185">
        <w:rPr>
          <w:rFonts w:ascii="Times New Roman" w:hAnsi="Times New Roman" w:cs="Times New Roman"/>
          <w:color w:val="000000" w:themeColor="text1"/>
          <w:sz w:val="28"/>
          <w:szCs w:val="28"/>
        </w:rPr>
        <w:t>n 3</w:t>
      </w:r>
      <w:r w:rsidRPr="00E75185">
        <w:rPr>
          <w:rFonts w:ascii="Times New Roman" w:hAnsi="Times New Roman" w:cs="Times New Roman"/>
          <w:color w:val="000000" w:themeColor="text1"/>
          <w:sz w:val="28"/>
          <w:szCs w:val="28"/>
        </w:rPr>
        <w:t xml:space="preserve"> Điề</w:t>
      </w:r>
      <w:r w:rsidR="00E75185" w:rsidRPr="00E75185">
        <w:rPr>
          <w:rFonts w:ascii="Times New Roman" w:hAnsi="Times New Roman" w:cs="Times New Roman"/>
          <w:color w:val="000000" w:themeColor="text1"/>
          <w:sz w:val="28"/>
          <w:szCs w:val="28"/>
        </w:rPr>
        <w:t>u 1</w:t>
      </w:r>
      <w:r w:rsidR="008667B9">
        <w:rPr>
          <w:rFonts w:ascii="Times New Roman" w:hAnsi="Times New Roman" w:cs="Times New Roman"/>
          <w:color w:val="000000" w:themeColor="text1"/>
          <w:sz w:val="28"/>
          <w:szCs w:val="28"/>
        </w:rPr>
        <w:t xml:space="preserve"> </w:t>
      </w:r>
      <w:r w:rsidRPr="00E75185">
        <w:rPr>
          <w:rFonts w:ascii="Times New Roman" w:hAnsi="Times New Roman" w:cs="Times New Roman"/>
          <w:color w:val="000000" w:themeColor="text1"/>
          <w:sz w:val="28"/>
          <w:szCs w:val="28"/>
        </w:rPr>
        <w:t>Nghị định số</w:t>
      </w:r>
      <w:r w:rsidR="00E75185" w:rsidRPr="00E75185">
        <w:rPr>
          <w:rFonts w:ascii="Times New Roman" w:hAnsi="Times New Roman" w:cs="Times New Roman"/>
          <w:color w:val="000000" w:themeColor="text1"/>
          <w:sz w:val="28"/>
          <w:szCs w:val="28"/>
        </w:rPr>
        <w:t xml:space="preserve"> 75/2023/NĐ-CP ngày 19/10/2023</w:t>
      </w:r>
      <w:r w:rsidRPr="00E75185">
        <w:rPr>
          <w:rFonts w:ascii="Times New Roman" w:hAnsi="Times New Roman" w:cs="Times New Roman"/>
          <w:color w:val="000000" w:themeColor="text1"/>
          <w:sz w:val="28"/>
          <w:szCs w:val="28"/>
        </w:rPr>
        <w:t xml:space="preserve"> của Chính phủ</w:t>
      </w:r>
      <w:r w:rsidR="00E75185" w:rsidRPr="00E75185">
        <w:rPr>
          <w:rFonts w:ascii="Times New Roman" w:hAnsi="Times New Roman" w:cs="Times New Roman"/>
          <w:color w:val="000000" w:themeColor="text1"/>
          <w:sz w:val="28"/>
          <w:szCs w:val="28"/>
        </w:rPr>
        <w:t xml:space="preserve"> về sửa đổi, bổ sung một số điều của Nghị định số 146/2018/NĐ-CP ngày 17/10/2018 của Chính phủ</w:t>
      </w:r>
      <w:r w:rsidRPr="00E75185">
        <w:rPr>
          <w:rFonts w:ascii="Times New Roman" w:hAnsi="Times New Roman" w:cs="Times New Roman"/>
          <w:color w:val="000000" w:themeColor="text1"/>
          <w:sz w:val="28"/>
          <w:szCs w:val="28"/>
        </w:rPr>
        <w:t xml:space="preserve">. </w:t>
      </w:r>
      <w:proofErr w:type="gramStart"/>
      <w:r w:rsidRPr="00E75185">
        <w:rPr>
          <w:rFonts w:ascii="Times New Roman" w:hAnsi="Times New Roman" w:cs="Times New Roman"/>
          <w:color w:val="000000" w:themeColor="text1"/>
          <w:sz w:val="28"/>
          <w:szCs w:val="28"/>
        </w:rPr>
        <w:t xml:space="preserve">Hội </w:t>
      </w:r>
      <w:r w:rsidRPr="00841C65">
        <w:rPr>
          <w:rFonts w:ascii="Times New Roman" w:hAnsi="Times New Roman" w:cs="Times New Roman"/>
          <w:color w:val="000000" w:themeColor="text1"/>
          <w:sz w:val="28"/>
          <w:szCs w:val="28"/>
        </w:rPr>
        <w:t>đồng nhân dân tỉ</w:t>
      </w:r>
      <w:r>
        <w:rPr>
          <w:rFonts w:ascii="Times New Roman" w:hAnsi="Times New Roman" w:cs="Times New Roman"/>
          <w:color w:val="000000" w:themeColor="text1"/>
          <w:sz w:val="28"/>
          <w:szCs w:val="28"/>
        </w:rPr>
        <w:t>nh An</w:t>
      </w:r>
      <w:r w:rsidRPr="00841C65">
        <w:rPr>
          <w:rFonts w:ascii="Times New Roman" w:hAnsi="Times New Roman" w:cs="Times New Roman"/>
          <w:color w:val="000000" w:themeColor="text1"/>
          <w:sz w:val="28"/>
          <w:szCs w:val="28"/>
        </w:rPr>
        <w:t xml:space="preserve"> Gian</w:t>
      </w:r>
      <w:r>
        <w:rPr>
          <w:rFonts w:ascii="Times New Roman" w:hAnsi="Times New Roman" w:cs="Times New Roman"/>
          <w:color w:val="000000" w:themeColor="text1"/>
          <w:sz w:val="28"/>
          <w:szCs w:val="28"/>
        </w:rPr>
        <w:t>g</w:t>
      </w:r>
      <w:r w:rsidRPr="00841C65">
        <w:rPr>
          <w:rFonts w:ascii="Times New Roman" w:hAnsi="Times New Roman" w:cs="Times New Roman"/>
          <w:color w:val="000000" w:themeColor="text1"/>
          <w:sz w:val="28"/>
          <w:szCs w:val="28"/>
        </w:rPr>
        <w:t xml:space="preserve"> có ban hành Nghị quyết </w:t>
      </w:r>
      <w:r w:rsidR="00FD4F69" w:rsidRPr="00FD4F69">
        <w:rPr>
          <w:rFonts w:ascii="Times New Roman" w:hAnsi="Times New Roman" w:cs="Times New Roman"/>
          <w:color w:val="000000" w:themeColor="text1"/>
          <w:sz w:val="28"/>
          <w:szCs w:val="28"/>
        </w:rPr>
        <w:t>số</w:t>
      </w:r>
      <w:r w:rsidR="00FD4F69" w:rsidRPr="00FD4F69">
        <w:rPr>
          <w:rFonts w:ascii="Times New Roman" w:eastAsia="Calibri" w:hAnsi="Times New Roman" w:cs="Times New Roman"/>
          <w:color w:val="000000" w:themeColor="text1"/>
          <w:sz w:val="28"/>
          <w:szCs w:val="28"/>
        </w:rPr>
        <w:t xml:space="preserve"> 09/2</w:t>
      </w:r>
      <w:r w:rsidR="00FD4F69">
        <w:rPr>
          <w:rFonts w:ascii="Times New Roman" w:eastAsia="Calibri" w:hAnsi="Times New Roman" w:cs="Times New Roman"/>
          <w:color w:val="000000" w:themeColor="text1"/>
          <w:sz w:val="28"/>
          <w:szCs w:val="28"/>
        </w:rPr>
        <w:t>025/NQ-HĐND ngày 29/5/</w:t>
      </w:r>
      <w:r w:rsidR="00FD4F69" w:rsidRPr="00FD4F69">
        <w:rPr>
          <w:rFonts w:ascii="Times New Roman" w:eastAsia="Calibri" w:hAnsi="Times New Roman" w:cs="Times New Roman"/>
          <w:color w:val="000000" w:themeColor="text1"/>
          <w:sz w:val="28"/>
          <w:szCs w:val="28"/>
        </w:rPr>
        <w:t>2025 quy định mức hỗ trợ đóng bảo hiểm y tế cho một số đối tượng trên địa bàn tỉ</w:t>
      </w:r>
      <w:r w:rsidR="00FD4F69">
        <w:rPr>
          <w:rFonts w:ascii="Times New Roman" w:eastAsia="Calibri" w:hAnsi="Times New Roman" w:cs="Times New Roman"/>
          <w:color w:val="000000" w:themeColor="text1"/>
          <w:sz w:val="28"/>
          <w:szCs w:val="28"/>
        </w:rPr>
        <w:t>nh An Giang (</w:t>
      </w:r>
      <w:r w:rsidRPr="00841C65">
        <w:rPr>
          <w:rFonts w:ascii="Times New Roman" w:hAnsi="Times New Roman" w:cs="Times New Roman"/>
          <w:color w:val="000000" w:themeColor="text1"/>
          <w:sz w:val="28"/>
          <w:szCs w:val="28"/>
        </w:rPr>
        <w:t>hỗ trợ</w:t>
      </w:r>
      <w:r>
        <w:rPr>
          <w:rFonts w:ascii="Times New Roman" w:hAnsi="Times New Roman" w:cs="Times New Roman"/>
          <w:color w:val="000000" w:themeColor="text1"/>
          <w:sz w:val="28"/>
          <w:szCs w:val="28"/>
        </w:rPr>
        <w:t xml:space="preserve"> thêm 3</w:t>
      </w:r>
      <w:r w:rsidRPr="00841C65">
        <w:rPr>
          <w:rFonts w:ascii="Times New Roman" w:hAnsi="Times New Roman" w:cs="Times New Roman"/>
          <w:color w:val="000000" w:themeColor="text1"/>
          <w:sz w:val="28"/>
          <w:szCs w:val="28"/>
        </w:rPr>
        <w:t>0% mức đóng</w:t>
      </w:r>
      <w:r w:rsidR="00FD4F6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roofErr w:type="gramEnd"/>
      <w:r w:rsidRPr="00841C6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T</w:t>
      </w:r>
      <w:r w:rsidRPr="00841C65">
        <w:rPr>
          <w:rFonts w:ascii="Times New Roman" w:hAnsi="Times New Roman" w:cs="Times New Roman"/>
          <w:color w:val="000000" w:themeColor="text1"/>
          <w:sz w:val="28"/>
          <w:szCs w:val="28"/>
        </w:rPr>
        <w:t xml:space="preserve">ỉnh </w:t>
      </w:r>
      <w:r>
        <w:rPr>
          <w:rFonts w:ascii="Times New Roman" w:hAnsi="Times New Roman" w:cs="Times New Roman"/>
          <w:color w:val="000000" w:themeColor="text1"/>
          <w:sz w:val="28"/>
          <w:szCs w:val="28"/>
        </w:rPr>
        <w:t>Kiên Giang không ban hành mức hỗ trợ cho đối tượng trên.</w:t>
      </w:r>
    </w:p>
    <w:p w:rsidR="00961834" w:rsidRPr="00841C65" w:rsidRDefault="00961834" w:rsidP="00961834">
      <w:pPr>
        <w:spacing w:before="120" w:after="12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w:t>
      </w:r>
      <w:r w:rsidRPr="00841C65">
        <w:rPr>
          <w:rFonts w:ascii="Times New Roman" w:hAnsi="Times New Roman" w:cs="Times New Roman"/>
          <w:color w:val="000000" w:themeColor="text1"/>
          <w:sz w:val="28"/>
          <w:szCs w:val="28"/>
        </w:rPr>
        <w:t>ại điể</w:t>
      </w:r>
      <w:r>
        <w:rPr>
          <w:rFonts w:ascii="Times New Roman" w:hAnsi="Times New Roman" w:cs="Times New Roman"/>
          <w:color w:val="000000" w:themeColor="text1"/>
          <w:sz w:val="28"/>
          <w:szCs w:val="28"/>
        </w:rPr>
        <w:t>m c</w:t>
      </w:r>
      <w:r w:rsidRPr="00841C65">
        <w:rPr>
          <w:rFonts w:ascii="Times New Roman" w:hAnsi="Times New Roman" w:cs="Times New Roman"/>
          <w:color w:val="000000" w:themeColor="text1"/>
          <w:sz w:val="28"/>
          <w:szCs w:val="28"/>
        </w:rPr>
        <w:t xml:space="preserve"> khoản 6 Điều 6 Nghị định</w:t>
      </w:r>
      <w:r w:rsidRPr="00841C65">
        <w:rPr>
          <w:rFonts w:ascii="Times New Roman" w:hAnsi="Times New Roman" w:cs="Times New Roman"/>
          <w:b/>
          <w:color w:val="000000" w:themeColor="text1"/>
          <w:sz w:val="28"/>
          <w:szCs w:val="28"/>
        </w:rPr>
        <w:t xml:space="preserve"> </w:t>
      </w:r>
      <w:r w:rsidRPr="00841C65">
        <w:rPr>
          <w:rFonts w:ascii="Times New Roman" w:hAnsi="Times New Roman" w:cs="Times New Roman"/>
          <w:color w:val="000000" w:themeColor="text1"/>
          <w:sz w:val="28"/>
          <w:szCs w:val="28"/>
        </w:rPr>
        <w:t>số 188/2025/NĐ-CP ngày 01/7/2025 của Chính phủ</w:t>
      </w:r>
      <w:r>
        <w:rPr>
          <w:rFonts w:ascii="Times New Roman" w:hAnsi="Times New Roman" w:cs="Times New Roman"/>
          <w:color w:val="000000" w:themeColor="text1"/>
          <w:sz w:val="28"/>
          <w:szCs w:val="28"/>
        </w:rPr>
        <w:t xml:space="preserve"> quy định </w:t>
      </w:r>
      <w:r>
        <w:rPr>
          <w:rFonts w:ascii="Times New Roman" w:eastAsia="Times New Roman" w:hAnsi="Times New Roman" w:cs="Times New Roman"/>
          <w:iCs/>
          <w:sz w:val="28"/>
          <w:szCs w:val="28"/>
        </w:rPr>
        <w:t>n</w:t>
      </w:r>
      <w:r w:rsidRPr="00961834">
        <w:rPr>
          <w:rFonts w:ascii="Times New Roman" w:eastAsia="Times New Roman" w:hAnsi="Times New Roman" w:cs="Times New Roman"/>
          <w:iCs/>
          <w:sz w:val="28"/>
          <w:szCs w:val="28"/>
        </w:rPr>
        <w:t>gười dân tộc thiểu số đang sinh sống tại các xã được xác định không còn thuộc vùng có điều kiện kinh tế - xã hội khó khăn, đặc biệt khó khăn thì được ngân sách nhà nước hỗ trợ đóng bảo hiểm y tế theo quy định của Chính phủ</w:t>
      </w:r>
      <w:r>
        <w:rPr>
          <w:rFonts w:ascii="Times New Roman" w:eastAsia="Times New Roman" w:hAnsi="Times New Roman" w:cs="Times New Roman"/>
          <w:iCs/>
          <w:sz w:val="28"/>
          <w:szCs w:val="28"/>
        </w:rPr>
        <w:t xml:space="preserve"> (</w:t>
      </w:r>
      <w:r>
        <w:rPr>
          <w:rFonts w:ascii="Times New Roman" w:eastAsia="Times New Roman" w:hAnsi="Times New Roman" w:cs="Times New Roman"/>
          <w:color w:val="000000"/>
          <w:sz w:val="28"/>
          <w:szCs w:val="28"/>
        </w:rPr>
        <w:t>t</w:t>
      </w:r>
      <w:r w:rsidRPr="00961834">
        <w:rPr>
          <w:rFonts w:ascii="Times New Roman" w:eastAsia="Times New Roman" w:hAnsi="Times New Roman" w:cs="Times New Roman"/>
          <w:color w:val="000000"/>
          <w:sz w:val="28"/>
          <w:szCs w:val="28"/>
        </w:rPr>
        <w:t xml:space="preserve">hời gian hỗ trợ là 36 tháng kể từ thời điểm xã nơi đối tượng đang sinh </w:t>
      </w:r>
      <w:r w:rsidRPr="00961834">
        <w:rPr>
          <w:rFonts w:ascii="Times New Roman" w:eastAsia="Times New Roman" w:hAnsi="Times New Roman" w:cs="Times New Roman"/>
          <w:color w:val="000000"/>
          <w:sz w:val="28"/>
          <w:szCs w:val="28"/>
        </w:rPr>
        <w:lastRenderedPageBreak/>
        <w:t>sống không còn thuộc vùng có điều kiện kinh tế - xã hội khó khăn, đặc biệt khó khăn</w:t>
      </w:r>
      <w:r>
        <w:rPr>
          <w:rFonts w:ascii="Times New Roman" w:eastAsia="Times New Roman" w:hAnsi="Times New Roman" w:cs="Times New Roman"/>
          <w:color w:val="000000"/>
          <w:sz w:val="28"/>
          <w:szCs w:val="28"/>
        </w:rPr>
        <w:t>)</w:t>
      </w:r>
      <w:r>
        <w:rPr>
          <w:rFonts w:ascii="Times New Roman" w:hAnsi="Times New Roman" w:cs="Times New Roman"/>
          <w:color w:val="000000" w:themeColor="text1"/>
          <w:sz w:val="28"/>
          <w:szCs w:val="28"/>
        </w:rPr>
        <w:t xml:space="preserve"> </w:t>
      </w:r>
      <w:r w:rsidRPr="00841C65">
        <w:rPr>
          <w:rFonts w:ascii="Times New Roman" w:eastAsia="Times New Roman" w:hAnsi="Times New Roman" w:cs="Times New Roman"/>
          <w:color w:val="000000" w:themeColor="text1"/>
          <w:sz w:val="28"/>
          <w:szCs w:val="28"/>
        </w:rPr>
        <w:t xml:space="preserve">được hỗ trợ mức đóng </w:t>
      </w:r>
      <w:r w:rsidRPr="00841C65">
        <w:rPr>
          <w:rFonts w:ascii="Times New Roman" w:hAnsi="Times New Roman" w:cs="Times New Roman"/>
          <w:b/>
          <w:color w:val="000000" w:themeColor="text1"/>
          <w:sz w:val="28"/>
          <w:szCs w:val="28"/>
        </w:rPr>
        <w:t>tối thiể</w:t>
      </w:r>
      <w:r>
        <w:rPr>
          <w:rFonts w:ascii="Times New Roman" w:hAnsi="Times New Roman" w:cs="Times New Roman"/>
          <w:b/>
          <w:color w:val="000000" w:themeColor="text1"/>
          <w:sz w:val="28"/>
          <w:szCs w:val="28"/>
        </w:rPr>
        <w:t>u 7</w:t>
      </w:r>
      <w:r w:rsidRPr="00841C65">
        <w:rPr>
          <w:rFonts w:ascii="Times New Roman" w:hAnsi="Times New Roman" w:cs="Times New Roman"/>
          <w:b/>
          <w:color w:val="000000" w:themeColor="text1"/>
          <w:sz w:val="28"/>
          <w:szCs w:val="28"/>
        </w:rPr>
        <w:t>0% mức đóng bảo hiểm y tế</w:t>
      </w:r>
      <w:r>
        <w:rPr>
          <w:rFonts w:ascii="Times New Roman" w:hAnsi="Times New Roman" w:cs="Times New Roman"/>
          <w:b/>
          <w:color w:val="000000" w:themeColor="text1"/>
          <w:sz w:val="28"/>
          <w:szCs w:val="28"/>
        </w:rPr>
        <w:t>.</w:t>
      </w:r>
    </w:p>
    <w:p w:rsidR="004127B7" w:rsidRPr="00841C65" w:rsidRDefault="004127B7" w:rsidP="004127B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Nay, nhằm đảm bảo tiếp tục hỗ trợ cho đối tượng trên, có tính thống nhất thực hiện trên địa bàn toàn tỉnh, góp phần tăng tỷ lệ người DTTS được tiếp cận hỗ trợ bảo hiểm y tế, đề xuất tiếp tục hỗ trợ</w:t>
      </w:r>
      <w:r>
        <w:rPr>
          <w:rFonts w:ascii="Times New Roman" w:hAnsi="Times New Roman" w:cs="Times New Roman"/>
          <w:color w:val="000000" w:themeColor="text1"/>
          <w:sz w:val="28"/>
          <w:szCs w:val="28"/>
        </w:rPr>
        <w:t xml:space="preserve"> thêm 3</w:t>
      </w:r>
      <w:r w:rsidRPr="00841C65">
        <w:rPr>
          <w:rFonts w:ascii="Times New Roman" w:hAnsi="Times New Roman" w:cs="Times New Roman"/>
          <w:color w:val="000000" w:themeColor="text1"/>
          <w:sz w:val="28"/>
          <w:szCs w:val="28"/>
        </w:rPr>
        <w:t>0% mức đóng bảo hiểm y tế (bằng với mức hỗ trợ của tỉ</w:t>
      </w:r>
      <w:r>
        <w:rPr>
          <w:rFonts w:ascii="Times New Roman" w:hAnsi="Times New Roman" w:cs="Times New Roman"/>
          <w:color w:val="000000" w:themeColor="text1"/>
          <w:sz w:val="28"/>
          <w:szCs w:val="28"/>
        </w:rPr>
        <w:t>nh An</w:t>
      </w:r>
      <w:r w:rsidRPr="00841C65">
        <w:rPr>
          <w:rFonts w:ascii="Times New Roman" w:hAnsi="Times New Roman" w:cs="Times New Roman"/>
          <w:color w:val="000000" w:themeColor="text1"/>
          <w:sz w:val="28"/>
          <w:szCs w:val="28"/>
        </w:rPr>
        <w:t xml:space="preserve"> Giang trước sáp nhập).</w:t>
      </w:r>
    </w:p>
    <w:tbl>
      <w:tblPr>
        <w:tblStyle w:val="TableGrid"/>
        <w:tblW w:w="0" w:type="auto"/>
        <w:tblLook w:val="04A0" w:firstRow="1" w:lastRow="0" w:firstColumn="1" w:lastColumn="0" w:noHBand="0" w:noVBand="1"/>
      </w:tblPr>
      <w:tblGrid>
        <w:gridCol w:w="3936"/>
        <w:gridCol w:w="2835"/>
        <w:gridCol w:w="2805"/>
      </w:tblGrid>
      <w:tr w:rsidR="0087633D" w:rsidRPr="00841C65" w:rsidTr="00015442">
        <w:tc>
          <w:tcPr>
            <w:tcW w:w="3936" w:type="dxa"/>
          </w:tcPr>
          <w:p w:rsidR="0087633D" w:rsidRPr="00841C65" w:rsidRDefault="0087633D"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835" w:type="dxa"/>
          </w:tcPr>
          <w:p w:rsidR="0087633D" w:rsidRPr="00841C65" w:rsidRDefault="0087633D"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87633D" w:rsidRPr="00841C65" w:rsidRDefault="0087633D" w:rsidP="00015442">
            <w:pPr>
              <w:spacing w:before="120" w:after="12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Dự kiến n</w:t>
            </w:r>
            <w:r w:rsidRPr="00841C65">
              <w:rPr>
                <w:rFonts w:ascii="Times New Roman" w:hAnsi="Times New Roman" w:cs="Times New Roman"/>
                <w:b/>
                <w:color w:val="000000" w:themeColor="text1"/>
                <w:sz w:val="26"/>
                <w:szCs w:val="26"/>
              </w:rPr>
              <w:t>ăm 2026</w:t>
            </w:r>
          </w:p>
        </w:tc>
      </w:tr>
      <w:tr w:rsidR="0087633D" w:rsidRPr="00841C65" w:rsidTr="00015442">
        <w:tc>
          <w:tcPr>
            <w:tcW w:w="3936" w:type="dxa"/>
          </w:tcPr>
          <w:p w:rsidR="0087633D" w:rsidRPr="00841C65" w:rsidRDefault="0087633D"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87633D" w:rsidRPr="00841C65" w:rsidRDefault="0087633D"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835" w:type="dxa"/>
          </w:tcPr>
          <w:p w:rsidR="0087633D" w:rsidRPr="00841C65" w:rsidRDefault="008741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87.810</w:t>
            </w:r>
          </w:p>
        </w:tc>
        <w:tc>
          <w:tcPr>
            <w:tcW w:w="2805" w:type="dxa"/>
          </w:tcPr>
          <w:p w:rsidR="0087633D" w:rsidRPr="00841C65" w:rsidRDefault="008741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69.055</w:t>
            </w:r>
          </w:p>
        </w:tc>
      </w:tr>
      <w:tr w:rsidR="0087633D" w:rsidRPr="00841C65" w:rsidTr="00015442">
        <w:tc>
          <w:tcPr>
            <w:tcW w:w="3936" w:type="dxa"/>
          </w:tcPr>
          <w:p w:rsidR="0087633D" w:rsidRPr="00841C65" w:rsidRDefault="0087633D"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87633D" w:rsidRPr="00841C65" w:rsidRDefault="0087633D"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835" w:type="dxa"/>
          </w:tcPr>
          <w:p w:rsidR="0087633D" w:rsidRPr="00841C65" w:rsidRDefault="008741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33.287</w:t>
            </w:r>
          </w:p>
        </w:tc>
        <w:tc>
          <w:tcPr>
            <w:tcW w:w="2805" w:type="dxa"/>
          </w:tcPr>
          <w:p w:rsidR="0087633D" w:rsidRPr="00841C65" w:rsidRDefault="009923A8"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26.177</w:t>
            </w:r>
          </w:p>
        </w:tc>
      </w:tr>
      <w:tr w:rsidR="0087633D" w:rsidRPr="00841C65" w:rsidTr="00015442">
        <w:tc>
          <w:tcPr>
            <w:tcW w:w="3936" w:type="dxa"/>
          </w:tcPr>
          <w:p w:rsidR="0087633D" w:rsidRPr="00841C65" w:rsidRDefault="0087633D" w:rsidP="00015442">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Chênh lệch đ</w:t>
            </w:r>
            <w:r w:rsidRPr="00841C65">
              <w:rPr>
                <w:rFonts w:ascii="Times New Roman" w:hAnsi="Times New Roman" w:cs="Times New Roman"/>
                <w:color w:val="000000" w:themeColor="text1"/>
                <w:sz w:val="26"/>
                <w:szCs w:val="26"/>
              </w:rPr>
              <w:t>ối tượng</w:t>
            </w:r>
            <w:r>
              <w:rPr>
                <w:rFonts w:ascii="Times New Roman" w:hAnsi="Times New Roman" w:cs="Times New Roman"/>
                <w:color w:val="000000" w:themeColor="text1"/>
                <w:sz w:val="26"/>
                <w:szCs w:val="26"/>
              </w:rPr>
              <w:t xml:space="preserve"> (tăng/giảm) </w:t>
            </w:r>
            <w:r w:rsidRPr="00841C65">
              <w:rPr>
                <w:rFonts w:ascii="Times New Roman" w:hAnsi="Times New Roman" w:cs="Times New Roman"/>
                <w:color w:val="000000" w:themeColor="text1"/>
                <w:sz w:val="26"/>
                <w:szCs w:val="26"/>
              </w:rPr>
              <w:t>(người)</w:t>
            </w:r>
          </w:p>
        </w:tc>
        <w:tc>
          <w:tcPr>
            <w:tcW w:w="5640" w:type="dxa"/>
            <w:gridSpan w:val="2"/>
          </w:tcPr>
          <w:p w:rsidR="0087633D" w:rsidRPr="00841C65" w:rsidRDefault="000319E1"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18.755</w:t>
            </w:r>
          </w:p>
        </w:tc>
      </w:tr>
      <w:tr w:rsidR="0087633D" w:rsidRPr="00841C65" w:rsidTr="00015442">
        <w:tc>
          <w:tcPr>
            <w:tcW w:w="3936" w:type="dxa"/>
          </w:tcPr>
          <w:p w:rsidR="0087633D" w:rsidRPr="00841C65" w:rsidRDefault="0087633D"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 xml:space="preserve">Kinh phí </w:t>
            </w:r>
            <w:r>
              <w:rPr>
                <w:rFonts w:ascii="Times New Roman" w:hAnsi="Times New Roman" w:cs="Times New Roman"/>
                <w:color w:val="000000" w:themeColor="text1"/>
                <w:sz w:val="26"/>
                <w:szCs w:val="26"/>
              </w:rPr>
              <w:t xml:space="preserve">tăng/giảm </w:t>
            </w:r>
            <w:r w:rsidRPr="00841C65">
              <w:rPr>
                <w:rFonts w:ascii="Times New Roman" w:hAnsi="Times New Roman" w:cs="Times New Roman"/>
                <w:color w:val="000000" w:themeColor="text1"/>
                <w:sz w:val="26"/>
                <w:szCs w:val="26"/>
              </w:rPr>
              <w:t>(Triệu đồng)</w:t>
            </w:r>
          </w:p>
        </w:tc>
        <w:tc>
          <w:tcPr>
            <w:tcW w:w="5640" w:type="dxa"/>
            <w:gridSpan w:val="2"/>
          </w:tcPr>
          <w:p w:rsidR="0087633D" w:rsidRPr="00841C65" w:rsidRDefault="00257411"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7.110</w:t>
            </w:r>
          </w:p>
        </w:tc>
      </w:tr>
    </w:tbl>
    <w:p w:rsidR="005F7692" w:rsidRDefault="000C1674" w:rsidP="005F7692">
      <w:pPr>
        <w:spacing w:before="120" w:after="12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7. </w:t>
      </w:r>
      <w:r w:rsidR="002F4833" w:rsidRPr="00841C65">
        <w:rPr>
          <w:rFonts w:ascii="Times New Roman" w:hAnsi="Times New Roman" w:cs="Times New Roman"/>
          <w:b/>
          <w:color w:val="000000" w:themeColor="text1"/>
          <w:sz w:val="28"/>
          <w:szCs w:val="28"/>
        </w:rPr>
        <w:t>Người dân tộc thiểu số đang sinh sống tại khu vực biên giới trên địa bàn tỉnh An Giang</w:t>
      </w:r>
    </w:p>
    <w:p w:rsidR="002F4833" w:rsidRPr="005F7692" w:rsidRDefault="000A6AD9" w:rsidP="005F7692">
      <w:pPr>
        <w:spacing w:before="120" w:after="120" w:line="240" w:lineRule="auto"/>
        <w:ind w:firstLine="709"/>
        <w:jc w:val="both"/>
        <w:rPr>
          <w:rFonts w:ascii="Times New Roman" w:hAnsi="Times New Roman" w:cs="Times New Roman"/>
          <w:b/>
          <w:color w:val="000000" w:themeColor="text1"/>
          <w:sz w:val="28"/>
          <w:szCs w:val="28"/>
        </w:rPr>
      </w:pPr>
      <w:r w:rsidRPr="00841C65">
        <w:rPr>
          <w:rFonts w:ascii="Times New Roman" w:hAnsi="Times New Roman" w:cs="Times New Roman"/>
          <w:color w:val="000000" w:themeColor="text1"/>
          <w:sz w:val="28"/>
          <w:szCs w:val="28"/>
        </w:rPr>
        <w:t xml:space="preserve">Trước </w:t>
      </w:r>
      <w:r w:rsidR="005960E1" w:rsidRPr="00841C65">
        <w:rPr>
          <w:rFonts w:ascii="Times New Roman" w:hAnsi="Times New Roman" w:cs="Times New Roman"/>
          <w:color w:val="000000" w:themeColor="text1"/>
          <w:sz w:val="28"/>
          <w:szCs w:val="28"/>
        </w:rPr>
        <w:t xml:space="preserve">sắp xếp đơn vị hành chính cấp tỉnh, </w:t>
      </w:r>
      <w:r w:rsidR="006B65C7" w:rsidRPr="00841C65">
        <w:rPr>
          <w:rFonts w:ascii="Times New Roman" w:hAnsi="Times New Roman" w:cs="Times New Roman"/>
          <w:color w:val="000000" w:themeColor="text1"/>
          <w:sz w:val="28"/>
          <w:szCs w:val="28"/>
        </w:rPr>
        <w:t xml:space="preserve">Hội đồng nhân dân </w:t>
      </w:r>
      <w:r w:rsidR="00A917C6" w:rsidRPr="00841C65">
        <w:rPr>
          <w:rFonts w:ascii="Times New Roman" w:hAnsi="Times New Roman" w:cs="Times New Roman"/>
          <w:color w:val="000000" w:themeColor="text1"/>
          <w:sz w:val="28"/>
          <w:szCs w:val="28"/>
        </w:rPr>
        <w:t>tỉnh Kiên Giang có ban hành Nghị quyết</w:t>
      </w:r>
      <w:r w:rsidR="00A917C6" w:rsidRPr="00841C65">
        <w:rPr>
          <w:rStyle w:val="FootnoteReference"/>
          <w:rFonts w:ascii="Times New Roman" w:hAnsi="Times New Roman" w:cs="Times New Roman"/>
          <w:color w:val="000000" w:themeColor="text1"/>
          <w:sz w:val="28"/>
          <w:szCs w:val="28"/>
        </w:rPr>
        <w:footnoteReference w:id="3"/>
      </w:r>
      <w:r w:rsidR="00A917C6" w:rsidRPr="00841C65">
        <w:rPr>
          <w:rFonts w:ascii="Times New Roman" w:hAnsi="Times New Roman" w:cs="Times New Roman"/>
          <w:color w:val="000000" w:themeColor="text1"/>
          <w:sz w:val="28"/>
          <w:szCs w:val="28"/>
        </w:rPr>
        <w:t xml:space="preserve"> hỗ trợ 100% mức đóng bảo hiểm y tế </w:t>
      </w:r>
      <w:r w:rsidR="002C75EC" w:rsidRPr="00841C65">
        <w:rPr>
          <w:rFonts w:ascii="Times New Roman" w:hAnsi="Times New Roman" w:cs="Times New Roman"/>
          <w:color w:val="000000" w:themeColor="text1"/>
          <w:sz w:val="28"/>
          <w:szCs w:val="28"/>
        </w:rPr>
        <w:t xml:space="preserve">cho người dân tộc thiểu số đang sinh sống tại </w:t>
      </w:r>
      <w:r w:rsidR="00DE7B40" w:rsidRPr="00841C65">
        <w:rPr>
          <w:rFonts w:ascii="Times New Roman" w:hAnsi="Times New Roman" w:cs="Times New Roman"/>
          <w:color w:val="000000" w:themeColor="text1"/>
          <w:sz w:val="28"/>
          <w:szCs w:val="28"/>
        </w:rPr>
        <w:t>các khu vực biên giới thuộc: phường Mỹ Đức và phường Đông Hồ, thành phố Hà Tiên; xã Phú Mỹ huyện Giang Thành</w:t>
      </w:r>
      <w:r w:rsidR="00000E69" w:rsidRPr="00841C65">
        <w:rPr>
          <w:rFonts w:ascii="Times New Roman" w:hAnsi="Times New Roman" w:cs="Times New Roman"/>
          <w:color w:val="000000" w:themeColor="text1"/>
          <w:sz w:val="28"/>
          <w:szCs w:val="28"/>
        </w:rPr>
        <w:t xml:space="preserve"> từ ngày 01/01/2025 đến ngày 31/12/2026.</w:t>
      </w:r>
      <w:r w:rsidR="00E11560" w:rsidRPr="00841C65">
        <w:rPr>
          <w:rFonts w:ascii="Times New Roman" w:hAnsi="Times New Roman" w:cs="Times New Roman"/>
          <w:color w:val="000000" w:themeColor="text1"/>
          <w:sz w:val="28"/>
          <w:szCs w:val="28"/>
        </w:rPr>
        <w:t xml:space="preserve"> </w:t>
      </w:r>
    </w:p>
    <w:p w:rsidR="000A6AD9" w:rsidRPr="00841C65" w:rsidRDefault="000A6AD9" w:rsidP="001E555D">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Sau khi thực hiện mô hình chính quyền địa phương 02 cấp</w:t>
      </w:r>
      <w:r w:rsidR="001E555D" w:rsidRPr="00841C65">
        <w:rPr>
          <w:rFonts w:ascii="Times New Roman" w:hAnsi="Times New Roman" w:cs="Times New Roman"/>
          <w:color w:val="000000" w:themeColor="text1"/>
          <w:sz w:val="28"/>
          <w:szCs w:val="28"/>
        </w:rPr>
        <w:t>, tỉnh</w:t>
      </w:r>
      <w:r w:rsidRPr="00841C65">
        <w:rPr>
          <w:rFonts w:ascii="Times New Roman" w:hAnsi="Times New Roman" w:cs="Times New Roman"/>
          <w:color w:val="000000" w:themeColor="text1"/>
          <w:sz w:val="28"/>
          <w:szCs w:val="28"/>
        </w:rPr>
        <w:t xml:space="preserve"> An Giang có đường biên giới dài 147,888 km, người dân tộc thiểu số (DTTS), phải đối mặt với nhiều thách thức về an ninh, chính trị, trật tự an toàn chính khu vực biên giới và vấn đề di cư không chính thức dẫn đến việc tiếp cận các dịch vụ giáo dục và y tế hạn chế. </w:t>
      </w:r>
      <w:r w:rsidR="001E555D" w:rsidRPr="00841C65">
        <w:rPr>
          <w:rFonts w:ascii="Times New Roman" w:hAnsi="Times New Roman" w:cs="Times New Roman"/>
          <w:color w:val="000000" w:themeColor="text1"/>
          <w:sz w:val="28"/>
          <w:szCs w:val="28"/>
        </w:rPr>
        <w:t>Hiện người dân tộc thiểu số đang sinh sống tại các khu vực biên giới gồm (09 xã, 05 phường) sau: xã Vĩnh Xương, xã Phú Hữu, xã Khánh Bình, xã Nhơn Hội, xã An Phú, phường Châu Đốc, phường Vĩnh Tế, phường Thới Sơn, phường Tịnh Biên, xã Ba Chúc, xã Vĩnh Gia, xã Vĩnh Điều, xã Giang Thành và phường Hà Tiên.</w:t>
      </w:r>
    </w:p>
    <w:p w:rsidR="000A6AD9" w:rsidRPr="00841C65" w:rsidRDefault="00364CA7" w:rsidP="00155BE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Nay, nhằm đảm bảo tiếp tục hỗ trợ cho đối tượng trên</w:t>
      </w:r>
      <w:r w:rsidR="00CD6F11" w:rsidRPr="00841C65">
        <w:rPr>
          <w:rFonts w:ascii="Times New Roman" w:hAnsi="Times New Roman" w:cs="Times New Roman"/>
          <w:color w:val="000000" w:themeColor="text1"/>
          <w:sz w:val="28"/>
          <w:szCs w:val="28"/>
        </w:rPr>
        <w:t>, có</w:t>
      </w:r>
      <w:r w:rsidRPr="00841C65">
        <w:rPr>
          <w:rFonts w:ascii="Times New Roman" w:hAnsi="Times New Roman" w:cs="Times New Roman"/>
          <w:color w:val="000000" w:themeColor="text1"/>
          <w:sz w:val="28"/>
          <w:szCs w:val="28"/>
        </w:rPr>
        <w:t xml:space="preserve"> tính thống</w:t>
      </w:r>
      <w:r w:rsidR="00CD6F11" w:rsidRPr="00841C65">
        <w:rPr>
          <w:rFonts w:ascii="Times New Roman" w:hAnsi="Times New Roman" w:cs="Times New Roman"/>
          <w:color w:val="000000" w:themeColor="text1"/>
          <w:sz w:val="28"/>
          <w:szCs w:val="28"/>
        </w:rPr>
        <w:t xml:space="preserve"> nhất thực hiện trên địa bàn toàn tỉnh, </w:t>
      </w:r>
      <w:r w:rsidR="005960E1" w:rsidRPr="00841C65">
        <w:rPr>
          <w:rFonts w:ascii="Times New Roman" w:hAnsi="Times New Roman" w:cs="Times New Roman"/>
          <w:color w:val="000000" w:themeColor="text1"/>
          <w:sz w:val="28"/>
          <w:szCs w:val="28"/>
        </w:rPr>
        <w:t xml:space="preserve">góp phần tăng tỷ lệ người DTTS được tiếp cận hỗ trợ bảo hiểm y tế, </w:t>
      </w:r>
      <w:r w:rsidR="00CD6F11" w:rsidRPr="00841C65">
        <w:rPr>
          <w:rFonts w:ascii="Times New Roman" w:hAnsi="Times New Roman" w:cs="Times New Roman"/>
          <w:color w:val="000000" w:themeColor="text1"/>
          <w:sz w:val="28"/>
          <w:szCs w:val="28"/>
        </w:rPr>
        <w:t>đề xuất tiếp tục hỗ trợ 100% mức đóng bảo hiểm y tế</w:t>
      </w:r>
      <w:r w:rsidR="00263629" w:rsidRPr="00841C65">
        <w:rPr>
          <w:rFonts w:ascii="Times New Roman" w:hAnsi="Times New Roman" w:cs="Times New Roman"/>
          <w:color w:val="000000" w:themeColor="text1"/>
          <w:sz w:val="28"/>
          <w:szCs w:val="28"/>
        </w:rPr>
        <w:t xml:space="preserve"> (bằng với mức hỗ trợ của tỉnh Kiên Giang trước sáp nhập)</w:t>
      </w:r>
      <w:r w:rsidR="008723DD">
        <w:rPr>
          <w:rFonts w:ascii="Times New Roman" w:hAnsi="Times New Roman" w:cs="Times New Roman"/>
          <w:color w:val="000000" w:themeColor="text1"/>
          <w:sz w:val="28"/>
          <w:szCs w:val="28"/>
        </w:rPr>
        <w:t>.</w:t>
      </w:r>
    </w:p>
    <w:tbl>
      <w:tblPr>
        <w:tblStyle w:val="TableGrid"/>
        <w:tblW w:w="0" w:type="auto"/>
        <w:tblLook w:val="04A0" w:firstRow="1" w:lastRow="0" w:firstColumn="1" w:lastColumn="0" w:noHBand="0" w:noVBand="1"/>
      </w:tblPr>
      <w:tblGrid>
        <w:gridCol w:w="3794"/>
        <w:gridCol w:w="2977"/>
        <w:gridCol w:w="2805"/>
      </w:tblGrid>
      <w:tr w:rsidR="00841C65" w:rsidRPr="00841C65" w:rsidTr="00015442">
        <w:tc>
          <w:tcPr>
            <w:tcW w:w="3794" w:type="dxa"/>
          </w:tcPr>
          <w:p w:rsidR="00645EFE" w:rsidRPr="00841C65" w:rsidRDefault="00645EFE"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977" w:type="dxa"/>
          </w:tcPr>
          <w:p w:rsidR="00645EFE" w:rsidRPr="00841C65" w:rsidRDefault="00645EFE"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645EFE" w:rsidRPr="00841C65" w:rsidRDefault="00645EFE"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Năm 2026</w:t>
            </w:r>
          </w:p>
        </w:tc>
      </w:tr>
      <w:tr w:rsidR="00841C65" w:rsidRPr="00841C65" w:rsidTr="00015442">
        <w:tc>
          <w:tcPr>
            <w:tcW w:w="3794" w:type="dxa"/>
          </w:tcPr>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lastRenderedPageBreak/>
              <w:t>Ước tính số đối tượng</w:t>
            </w:r>
          </w:p>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977" w:type="dxa"/>
          </w:tcPr>
          <w:p w:rsidR="00645EFE" w:rsidRPr="00841C65" w:rsidRDefault="00762D64"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4.855</w:t>
            </w:r>
          </w:p>
        </w:tc>
        <w:tc>
          <w:tcPr>
            <w:tcW w:w="2805" w:type="dxa"/>
          </w:tcPr>
          <w:p w:rsidR="00645EFE" w:rsidRPr="00841C65" w:rsidRDefault="00762D64"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57.782</w:t>
            </w:r>
          </w:p>
        </w:tc>
      </w:tr>
      <w:tr w:rsidR="00841C65" w:rsidRPr="00841C65" w:rsidTr="00015442">
        <w:tc>
          <w:tcPr>
            <w:tcW w:w="3794" w:type="dxa"/>
          </w:tcPr>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977" w:type="dxa"/>
          </w:tcPr>
          <w:p w:rsidR="00645EFE" w:rsidRPr="00841C65" w:rsidRDefault="00723CCA"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6.134</w:t>
            </w:r>
          </w:p>
        </w:tc>
        <w:tc>
          <w:tcPr>
            <w:tcW w:w="2805" w:type="dxa"/>
          </w:tcPr>
          <w:p w:rsidR="00645EFE" w:rsidRPr="00841C65" w:rsidRDefault="00723CCA"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73.013</w:t>
            </w:r>
          </w:p>
        </w:tc>
      </w:tr>
      <w:tr w:rsidR="00841C65" w:rsidRPr="00841C65" w:rsidTr="00015442">
        <w:tc>
          <w:tcPr>
            <w:tcW w:w="3794" w:type="dxa"/>
          </w:tcPr>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Chênh lệch đối tượng</w:t>
            </w:r>
          </w:p>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5782" w:type="dxa"/>
            <w:gridSpan w:val="2"/>
          </w:tcPr>
          <w:p w:rsidR="00645EFE" w:rsidRPr="00841C65" w:rsidRDefault="00723CCA"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52.927</w:t>
            </w:r>
          </w:p>
        </w:tc>
      </w:tr>
      <w:tr w:rsidR="00841C65" w:rsidRPr="00841C65" w:rsidTr="00015442">
        <w:tc>
          <w:tcPr>
            <w:tcW w:w="3794" w:type="dxa"/>
          </w:tcPr>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tăng so với năm 2025</w:t>
            </w:r>
          </w:p>
          <w:p w:rsidR="00645EFE" w:rsidRPr="00841C65" w:rsidRDefault="00645EFE"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5782" w:type="dxa"/>
            <w:gridSpan w:val="2"/>
          </w:tcPr>
          <w:p w:rsidR="00645EFE" w:rsidRPr="00841C65" w:rsidRDefault="00723CCA" w:rsidP="00015442">
            <w:pPr>
              <w:spacing w:before="120" w:after="120"/>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66.878</w:t>
            </w:r>
          </w:p>
        </w:tc>
      </w:tr>
    </w:tbl>
    <w:p w:rsidR="00A05621" w:rsidRPr="00841C65" w:rsidRDefault="00A05621" w:rsidP="00A05621">
      <w:pPr>
        <w:spacing w:before="40" w:after="0" w:line="240" w:lineRule="auto"/>
        <w:ind w:firstLine="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8</w:t>
      </w:r>
      <w:r w:rsidRPr="00841C65">
        <w:rPr>
          <w:rFonts w:ascii="Times New Roman" w:eastAsia="Times New Roman" w:hAnsi="Times New Roman" w:cs="Times New Roman"/>
          <w:b/>
          <w:color w:val="000000" w:themeColor="text1"/>
          <w:sz w:val="28"/>
          <w:szCs w:val="28"/>
        </w:rPr>
        <w:t>. Người thuộc hộ gia đình làm nông nghiệp, lâm nghiệp, ngư nghiệp có mức sống trung bình theo quy định của pháp luật</w:t>
      </w:r>
    </w:p>
    <w:p w:rsidR="008A042C" w:rsidRPr="00B237A0" w:rsidRDefault="00460790" w:rsidP="00B237A0">
      <w:pPr>
        <w:pStyle w:val="FootnoteText"/>
        <w:ind w:firstLine="709"/>
        <w:jc w:val="both"/>
        <w:rPr>
          <w:rFonts w:ascii="Times New Roman" w:hAnsi="Times New Roman" w:cs="Times New Roman"/>
          <w:color w:val="000000" w:themeColor="text1"/>
          <w:sz w:val="28"/>
          <w:szCs w:val="28"/>
        </w:rPr>
      </w:pPr>
      <w:r w:rsidRPr="00E75185">
        <w:rPr>
          <w:rFonts w:ascii="Times New Roman" w:hAnsi="Times New Roman" w:cs="Times New Roman"/>
          <w:color w:val="000000" w:themeColor="text1"/>
          <w:sz w:val="28"/>
          <w:szCs w:val="28"/>
        </w:rPr>
        <w:t>Trước</w:t>
      </w:r>
      <w:r>
        <w:rPr>
          <w:rFonts w:ascii="Times New Roman" w:hAnsi="Times New Roman" w:cs="Times New Roman"/>
          <w:color w:val="000000" w:themeColor="text1"/>
          <w:sz w:val="28"/>
          <w:szCs w:val="28"/>
        </w:rPr>
        <w:t xml:space="preserve"> sắp xếp đơn vị hành chính cấp tỉnh</w:t>
      </w:r>
      <w:bookmarkStart w:id="0" w:name="_GoBack"/>
      <w:bookmarkEnd w:id="0"/>
      <w:r w:rsidR="008A042C" w:rsidRPr="00841C65">
        <w:rPr>
          <w:rFonts w:ascii="Times New Roman" w:hAnsi="Times New Roman" w:cs="Times New Roman"/>
          <w:color w:val="000000" w:themeColor="text1"/>
          <w:sz w:val="28"/>
          <w:szCs w:val="28"/>
        </w:rPr>
        <w:t xml:space="preserve">, </w:t>
      </w:r>
      <w:r w:rsidR="00E44F9B" w:rsidRPr="00CA0C75">
        <w:rPr>
          <w:rFonts w:ascii="Times New Roman" w:hAnsi="Times New Roman" w:cs="Times New Roman"/>
          <w:color w:val="000000" w:themeColor="text1"/>
          <w:sz w:val="28"/>
          <w:szCs w:val="28"/>
        </w:rPr>
        <w:t>đối tượng được hỗ trợ tối thiểu 30% mức đóng bảo hiểm y tế</w:t>
      </w:r>
      <w:r w:rsidR="00E44F9B" w:rsidRPr="00841C65">
        <w:rPr>
          <w:rFonts w:ascii="Times New Roman" w:hAnsi="Times New Roman" w:cs="Times New Roman"/>
          <w:color w:val="000000" w:themeColor="text1"/>
          <w:sz w:val="28"/>
          <w:szCs w:val="28"/>
        </w:rPr>
        <w:t xml:space="preserve"> theo quy định tại điểm c khoản 1 Điều 8 Nghị định số 146/2018/NĐ-CP ngày 17/10/2018 của Chính phủ.</w:t>
      </w:r>
      <w:r w:rsidR="00E44F9B">
        <w:rPr>
          <w:rFonts w:ascii="Times New Roman" w:hAnsi="Times New Roman" w:cs="Times New Roman"/>
          <w:color w:val="000000" w:themeColor="text1"/>
          <w:sz w:val="28"/>
          <w:szCs w:val="28"/>
        </w:rPr>
        <w:t xml:space="preserve"> </w:t>
      </w:r>
      <w:r w:rsidR="008A042C" w:rsidRPr="00841C65">
        <w:rPr>
          <w:rFonts w:ascii="Times New Roman" w:hAnsi="Times New Roman" w:cs="Times New Roman"/>
          <w:color w:val="000000" w:themeColor="text1"/>
          <w:sz w:val="28"/>
          <w:szCs w:val="28"/>
        </w:rPr>
        <w:t>Hội đồng nhân dân tỉnh Kiên Giang ban hành Nghị quyết</w:t>
      </w:r>
      <w:r w:rsidR="008A042C" w:rsidRPr="00841C65">
        <w:rPr>
          <w:rFonts w:ascii="Times New Roman" w:hAnsi="Times New Roman" w:cs="Times New Roman"/>
          <w:color w:val="000000" w:themeColor="text1"/>
          <w:sz w:val="24"/>
          <w:szCs w:val="24"/>
        </w:rPr>
        <w:t xml:space="preserve"> </w:t>
      </w:r>
      <w:r w:rsidR="008A042C" w:rsidRPr="00841C65">
        <w:rPr>
          <w:rFonts w:ascii="Times New Roman" w:hAnsi="Times New Roman" w:cs="Times New Roman"/>
          <w:color w:val="000000" w:themeColor="text1"/>
          <w:sz w:val="28"/>
          <w:szCs w:val="28"/>
        </w:rPr>
        <w:t xml:space="preserve">số 16/2021/NQ-HĐND ngày 13/12/2021 quy định mức hỗ trợ đóng bảo hiểm y tế từ ngân sách địa phương đối với người thuộc hộ gia đình nông nghiệp, lâm nghiệp, ngư nghiệp có mức sống trung bình và học sinh, sinh viên trên địa bàn tỉnh Kiên Giang, cụ thể ngoài ngân sách Trung ương, ngân sách địa phương hỗ trợ thêm 10% mức đóng bảo hiểm y tế đối với người thuộc hộ gia đình nông nghiệp, lâm nghiệp, ngư nghiệp có mức sống trung bình. Tỉnh </w:t>
      </w:r>
      <w:proofErr w:type="gramStart"/>
      <w:r w:rsidR="008A042C" w:rsidRPr="00841C65">
        <w:rPr>
          <w:rFonts w:ascii="Times New Roman" w:hAnsi="Times New Roman" w:cs="Times New Roman"/>
          <w:color w:val="000000" w:themeColor="text1"/>
          <w:sz w:val="28"/>
          <w:szCs w:val="28"/>
        </w:rPr>
        <w:t>An</w:t>
      </w:r>
      <w:proofErr w:type="gramEnd"/>
      <w:r w:rsidR="008A042C" w:rsidRPr="00841C65">
        <w:rPr>
          <w:rFonts w:ascii="Times New Roman" w:hAnsi="Times New Roman" w:cs="Times New Roman"/>
          <w:color w:val="000000" w:themeColor="text1"/>
          <w:sz w:val="28"/>
          <w:szCs w:val="28"/>
        </w:rPr>
        <w:t xml:space="preserve"> Giang áp dụng hỗ trợ mức đóng bảo hiểm y tế theo quy định của Trung ương là 30%.</w:t>
      </w:r>
    </w:p>
    <w:p w:rsidR="00B237A0" w:rsidRDefault="00B237A0" w:rsidP="00B237A0">
      <w:pPr>
        <w:spacing w:before="120" w:after="12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T</w:t>
      </w:r>
      <w:r w:rsidRPr="00841C65">
        <w:rPr>
          <w:rFonts w:ascii="Times New Roman" w:hAnsi="Times New Roman" w:cs="Times New Roman"/>
          <w:color w:val="000000" w:themeColor="text1"/>
          <w:sz w:val="28"/>
          <w:szCs w:val="28"/>
        </w:rPr>
        <w:t>ại điểm e khoản 6 Điều 6 Nghị định</w:t>
      </w:r>
      <w:r w:rsidRPr="00841C65">
        <w:rPr>
          <w:rFonts w:ascii="Times New Roman" w:hAnsi="Times New Roman" w:cs="Times New Roman"/>
          <w:b/>
          <w:color w:val="000000" w:themeColor="text1"/>
          <w:sz w:val="28"/>
          <w:szCs w:val="28"/>
        </w:rPr>
        <w:t xml:space="preserve"> </w:t>
      </w:r>
      <w:r w:rsidRPr="00841C65">
        <w:rPr>
          <w:rFonts w:ascii="Times New Roman" w:hAnsi="Times New Roman" w:cs="Times New Roman"/>
          <w:color w:val="000000" w:themeColor="text1"/>
          <w:sz w:val="28"/>
          <w:szCs w:val="28"/>
        </w:rPr>
        <w:t>số 188/2025/NĐ-CP ngày 01/7/2025 của Chính phủ</w:t>
      </w:r>
      <w:r>
        <w:rPr>
          <w:rFonts w:ascii="Times New Roman" w:hAnsi="Times New Roman" w:cs="Times New Roman"/>
          <w:color w:val="000000" w:themeColor="text1"/>
          <w:sz w:val="28"/>
          <w:szCs w:val="28"/>
        </w:rPr>
        <w:t xml:space="preserve"> quy định </w:t>
      </w:r>
      <w:r w:rsidR="00A05621" w:rsidRPr="00841C65">
        <w:rPr>
          <w:rFonts w:ascii="Times New Roman" w:eastAsia="Times New Roman" w:hAnsi="Times New Roman" w:cs="Times New Roman"/>
          <w:color w:val="000000" w:themeColor="text1"/>
          <w:sz w:val="28"/>
          <w:szCs w:val="28"/>
        </w:rPr>
        <w:t xml:space="preserve">người thuộc hộ gia đình làm nông nghiệp, lâm nghiệp, ngư nghiệp có mức sống trung bình được hỗ trợ mức đóng </w:t>
      </w:r>
      <w:r w:rsidR="00A05621" w:rsidRPr="00841C65">
        <w:rPr>
          <w:rFonts w:ascii="Times New Roman" w:hAnsi="Times New Roman" w:cs="Times New Roman"/>
          <w:b/>
          <w:color w:val="000000" w:themeColor="text1"/>
          <w:sz w:val="28"/>
          <w:szCs w:val="28"/>
        </w:rPr>
        <w:t>tối thiểu 30% mức đóng bảo hiểm y tế</w:t>
      </w:r>
      <w:r>
        <w:rPr>
          <w:rFonts w:ascii="Times New Roman" w:hAnsi="Times New Roman" w:cs="Times New Roman"/>
          <w:b/>
          <w:color w:val="000000" w:themeColor="text1"/>
          <w:sz w:val="28"/>
          <w:szCs w:val="28"/>
        </w:rPr>
        <w:t>.</w:t>
      </w:r>
    </w:p>
    <w:p w:rsidR="00A05621" w:rsidRPr="00841C65" w:rsidRDefault="00A05621" w:rsidP="00B237A0">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Để thực hiện thống nhất, mang tính liên tục và thể hiện sự quan tâm của Tỉnh đối với nhóm đối tượng này, trên cơ sở mức hỗ trợ quy định của Trung ương đề xuất tiếp tục hỗ trợ thêm 10% mức đóng bảo hiểm y tế cho đối tượng (bằng với mức hỗ trợ của tỉnh Kiên Giang trước khi sáp nhập) trên toàn tỉnh An Giang từ nguồn ngân sách địa phương, với dự kiến nhóm đối tượng và dự kiến kinh phí:</w:t>
      </w:r>
    </w:p>
    <w:tbl>
      <w:tblPr>
        <w:tblStyle w:val="TableGrid"/>
        <w:tblW w:w="0" w:type="auto"/>
        <w:tblLook w:val="04A0" w:firstRow="1" w:lastRow="0" w:firstColumn="1" w:lastColumn="0" w:noHBand="0" w:noVBand="1"/>
      </w:tblPr>
      <w:tblGrid>
        <w:gridCol w:w="3794"/>
        <w:gridCol w:w="2977"/>
        <w:gridCol w:w="2805"/>
      </w:tblGrid>
      <w:tr w:rsidR="00A05621" w:rsidRPr="00841C65" w:rsidTr="00015442">
        <w:tc>
          <w:tcPr>
            <w:tcW w:w="3794" w:type="dxa"/>
          </w:tcPr>
          <w:p w:rsidR="00A05621" w:rsidRPr="00F73B6D" w:rsidRDefault="00A05621" w:rsidP="00015442">
            <w:pPr>
              <w:spacing w:before="120" w:after="120"/>
              <w:jc w:val="center"/>
              <w:rPr>
                <w:rFonts w:ascii="Times New Roman" w:hAnsi="Times New Roman" w:cs="Times New Roman"/>
                <w:b/>
                <w:color w:val="000000" w:themeColor="text1"/>
                <w:sz w:val="24"/>
                <w:szCs w:val="24"/>
              </w:rPr>
            </w:pPr>
            <w:r w:rsidRPr="00F73B6D">
              <w:rPr>
                <w:rFonts w:ascii="Times New Roman" w:hAnsi="Times New Roman" w:cs="Times New Roman"/>
                <w:b/>
                <w:color w:val="000000" w:themeColor="text1"/>
                <w:sz w:val="24"/>
                <w:szCs w:val="24"/>
              </w:rPr>
              <w:t>Thời gian</w:t>
            </w:r>
          </w:p>
        </w:tc>
        <w:tc>
          <w:tcPr>
            <w:tcW w:w="2977" w:type="dxa"/>
          </w:tcPr>
          <w:p w:rsidR="00A05621" w:rsidRPr="00F73B6D" w:rsidRDefault="00A05621" w:rsidP="00015442">
            <w:pPr>
              <w:spacing w:before="120" w:after="120"/>
              <w:jc w:val="center"/>
              <w:rPr>
                <w:rFonts w:ascii="Times New Roman" w:hAnsi="Times New Roman" w:cs="Times New Roman"/>
                <w:b/>
                <w:color w:val="000000" w:themeColor="text1"/>
                <w:sz w:val="24"/>
                <w:szCs w:val="24"/>
              </w:rPr>
            </w:pPr>
            <w:r w:rsidRPr="00F73B6D">
              <w:rPr>
                <w:rFonts w:ascii="Times New Roman" w:hAnsi="Times New Roman" w:cs="Times New Roman"/>
                <w:b/>
                <w:color w:val="000000" w:themeColor="text1"/>
                <w:sz w:val="24"/>
                <w:szCs w:val="24"/>
              </w:rPr>
              <w:t>Thực hiện năm 2025</w:t>
            </w:r>
          </w:p>
        </w:tc>
        <w:tc>
          <w:tcPr>
            <w:tcW w:w="2805" w:type="dxa"/>
          </w:tcPr>
          <w:p w:rsidR="00A05621" w:rsidRPr="00F73B6D" w:rsidRDefault="00A05621" w:rsidP="00015442">
            <w:pPr>
              <w:spacing w:before="120" w:after="120"/>
              <w:jc w:val="center"/>
              <w:rPr>
                <w:rFonts w:ascii="Times New Roman" w:hAnsi="Times New Roman" w:cs="Times New Roman"/>
                <w:b/>
                <w:color w:val="000000" w:themeColor="text1"/>
                <w:sz w:val="24"/>
                <w:szCs w:val="24"/>
              </w:rPr>
            </w:pPr>
            <w:r w:rsidRPr="00F73B6D">
              <w:rPr>
                <w:rFonts w:ascii="Times New Roman" w:hAnsi="Times New Roman" w:cs="Times New Roman"/>
                <w:b/>
                <w:color w:val="000000" w:themeColor="text1"/>
                <w:sz w:val="24"/>
                <w:szCs w:val="24"/>
              </w:rPr>
              <w:t>Năm 2026</w:t>
            </w:r>
          </w:p>
        </w:tc>
      </w:tr>
      <w:tr w:rsidR="00A05621" w:rsidRPr="00841C65" w:rsidTr="00015442">
        <w:tc>
          <w:tcPr>
            <w:tcW w:w="3794" w:type="dxa"/>
          </w:tcPr>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Ước tính số đối tượng</w:t>
            </w:r>
          </w:p>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(người)</w:t>
            </w:r>
          </w:p>
        </w:tc>
        <w:tc>
          <w:tcPr>
            <w:tcW w:w="2977" w:type="dxa"/>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44.508</w:t>
            </w:r>
          </w:p>
        </w:tc>
        <w:tc>
          <w:tcPr>
            <w:tcW w:w="2805" w:type="dxa"/>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110.800</w:t>
            </w:r>
          </w:p>
        </w:tc>
      </w:tr>
      <w:tr w:rsidR="00A05621" w:rsidRPr="00841C65" w:rsidTr="00015442">
        <w:tc>
          <w:tcPr>
            <w:tcW w:w="3794" w:type="dxa"/>
          </w:tcPr>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Kinh phí dự kiến</w:t>
            </w:r>
          </w:p>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(Triệu đồng)</w:t>
            </w:r>
          </w:p>
        </w:tc>
        <w:tc>
          <w:tcPr>
            <w:tcW w:w="2977" w:type="dxa"/>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5.624</w:t>
            </w:r>
          </w:p>
        </w:tc>
        <w:tc>
          <w:tcPr>
            <w:tcW w:w="2805" w:type="dxa"/>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14.000</w:t>
            </w:r>
          </w:p>
        </w:tc>
      </w:tr>
      <w:tr w:rsidR="00A05621" w:rsidRPr="00841C65" w:rsidTr="00015442">
        <w:tc>
          <w:tcPr>
            <w:tcW w:w="3794" w:type="dxa"/>
          </w:tcPr>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Chênh lệch đối tượng</w:t>
            </w:r>
          </w:p>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(người)</w:t>
            </w:r>
          </w:p>
        </w:tc>
        <w:tc>
          <w:tcPr>
            <w:tcW w:w="5782" w:type="dxa"/>
            <w:gridSpan w:val="2"/>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66.292</w:t>
            </w:r>
          </w:p>
        </w:tc>
      </w:tr>
      <w:tr w:rsidR="00A05621" w:rsidRPr="00841C65" w:rsidTr="00015442">
        <w:tc>
          <w:tcPr>
            <w:tcW w:w="3794" w:type="dxa"/>
          </w:tcPr>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Kinh phí tăng so với năm 2025</w:t>
            </w:r>
          </w:p>
          <w:p w:rsidR="00A05621" w:rsidRPr="00F73B6D" w:rsidRDefault="00A05621" w:rsidP="00015442">
            <w:pPr>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(Triệu đồng)</w:t>
            </w:r>
          </w:p>
        </w:tc>
        <w:tc>
          <w:tcPr>
            <w:tcW w:w="5782" w:type="dxa"/>
            <w:gridSpan w:val="2"/>
          </w:tcPr>
          <w:p w:rsidR="00A05621" w:rsidRPr="00F73B6D" w:rsidRDefault="00A05621" w:rsidP="00015442">
            <w:pPr>
              <w:spacing w:before="120" w:after="120"/>
              <w:jc w:val="center"/>
              <w:rPr>
                <w:rFonts w:ascii="Times New Roman" w:hAnsi="Times New Roman" w:cs="Times New Roman"/>
                <w:color w:val="000000" w:themeColor="text1"/>
                <w:sz w:val="24"/>
                <w:szCs w:val="24"/>
              </w:rPr>
            </w:pPr>
            <w:r w:rsidRPr="00F73B6D">
              <w:rPr>
                <w:rFonts w:ascii="Times New Roman" w:hAnsi="Times New Roman" w:cs="Times New Roman"/>
                <w:color w:val="000000" w:themeColor="text1"/>
                <w:sz w:val="24"/>
                <w:szCs w:val="24"/>
              </w:rPr>
              <w:t>8.376</w:t>
            </w:r>
          </w:p>
        </w:tc>
      </w:tr>
    </w:tbl>
    <w:p w:rsidR="00A05621" w:rsidRDefault="00B911B9" w:rsidP="00B911B9">
      <w:pPr>
        <w:spacing w:before="120"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 Người cao tuổi từ đủ 60 đến dưới 75 tuổi đang sinh sống trên địa bàn tỉnh An Giang</w:t>
      </w:r>
    </w:p>
    <w:p w:rsidR="00604D76" w:rsidRDefault="00604D76" w:rsidP="00785573">
      <w:pPr>
        <w:spacing w:before="60" w:after="60" w:line="240" w:lineRule="auto"/>
        <w:ind w:firstLine="709"/>
        <w:jc w:val="both"/>
        <w:rPr>
          <w:rFonts w:ascii="Times New Roman" w:eastAsia="Calibri" w:hAnsi="Times New Roman" w:cs="Times New Roman"/>
          <w:iCs/>
          <w:color w:val="000000"/>
          <w:sz w:val="28"/>
          <w:szCs w:val="28"/>
        </w:rPr>
      </w:pPr>
      <w:r w:rsidRPr="00604D76">
        <w:rPr>
          <w:rFonts w:ascii="Times New Roman" w:eastAsia="Calibri" w:hAnsi="Times New Roman" w:cs="Times New Roman"/>
          <w:iCs/>
          <w:color w:val="000000"/>
          <w:sz w:val="28"/>
          <w:szCs w:val="28"/>
        </w:rPr>
        <w:t>Căn cứ Chỉ thị số 52-CT/TW, ngày 03/10/2025 của Ban Bí thư Trung ương Đảng về thực hiện bảo hiểm y tế toàn dân trong giai đoạn mới; Kế hoạch số 21-</w:t>
      </w:r>
      <w:r w:rsidRPr="00604D76">
        <w:rPr>
          <w:rFonts w:ascii="Times New Roman" w:eastAsia="Calibri" w:hAnsi="Times New Roman" w:cs="Times New Roman"/>
          <w:iCs/>
          <w:color w:val="000000"/>
          <w:sz w:val="28"/>
          <w:szCs w:val="28"/>
        </w:rPr>
        <w:lastRenderedPageBreak/>
        <w:t>KH/TU ngày 16/01/2026 của Ban Thường vụ Tỉnh ủy thực hiện Chỉ thị số 52-CT/TW ngày 03/10/2025 của Ban Bí thư Trung ương Đảng về thực hiện bảo hiểm y tế toàn dân trong giai đoạn mớ</w:t>
      </w:r>
      <w:r>
        <w:rPr>
          <w:rFonts w:ascii="Times New Roman" w:eastAsia="Calibri" w:hAnsi="Times New Roman" w:cs="Times New Roman"/>
          <w:iCs/>
          <w:color w:val="000000"/>
          <w:sz w:val="28"/>
          <w:szCs w:val="28"/>
        </w:rPr>
        <w:t xml:space="preserve">i; </w:t>
      </w:r>
    </w:p>
    <w:p w:rsidR="008F3E2C" w:rsidRPr="00785573" w:rsidRDefault="00604D76" w:rsidP="00785573">
      <w:pPr>
        <w:spacing w:before="60" w:after="60" w:line="240" w:lineRule="auto"/>
        <w:ind w:firstLine="709"/>
        <w:jc w:val="both"/>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t xml:space="preserve">Thực hiện </w:t>
      </w:r>
      <w:r w:rsidRPr="00604D76">
        <w:rPr>
          <w:rFonts w:ascii="Times New Roman" w:eastAsia="Calibri" w:hAnsi="Times New Roman" w:cs="Times New Roman"/>
          <w:iCs/>
          <w:color w:val="000000"/>
          <w:sz w:val="28"/>
          <w:szCs w:val="28"/>
        </w:rPr>
        <w:t>Kế hoạch số 78/KH-UBND ngày 13/02/2026 của Ủy ban nhân dân tỉnh triển khai thực hiện Kế hoạch số 21-KH/TU</w:t>
      </w:r>
      <w:r w:rsidRPr="00604D76">
        <w:rPr>
          <w:rFonts w:ascii="Times New Roman" w:eastAsia="Times New Roman" w:hAnsi="Times New Roman" w:cs="Times New Roman"/>
          <w:color w:val="000000"/>
          <w:sz w:val="28"/>
          <w:szCs w:val="28"/>
        </w:rPr>
        <w:t xml:space="preserve"> ngày 16/01/2026 của Ban Thường vụ Tỉnh ủy </w:t>
      </w:r>
      <w:r w:rsidRPr="00604D76">
        <w:rPr>
          <w:rFonts w:ascii="Times New Roman" w:eastAsia="Calibri" w:hAnsi="Times New Roman" w:cs="Times New Roman"/>
          <w:iCs/>
          <w:color w:val="000000"/>
          <w:sz w:val="28"/>
          <w:szCs w:val="28"/>
        </w:rPr>
        <w:t>thực hiện Chỉ thị số 52-CT/TW ngày 03/10/2025 của Ban Bí thư Trung ương Đảng về việc thực hiện bảo hiểm y tế toàn dân trong giai đoạn 2026 – 2030.</w:t>
      </w:r>
    </w:p>
    <w:p w:rsidR="00120DB9" w:rsidRPr="00CA301F" w:rsidRDefault="00785573" w:rsidP="00CA301F">
      <w:pPr>
        <w:shd w:val="clear" w:color="auto" w:fill="FFFFFF"/>
        <w:spacing w:before="120" w:after="120" w:line="240" w:lineRule="auto"/>
        <w:ind w:firstLine="720"/>
        <w:jc w:val="both"/>
        <w:rPr>
          <w:rFonts w:ascii="Times New Roman" w:eastAsia="Times New Roman" w:hAnsi="Times New Roman" w:cs="Times New Roman"/>
          <w:spacing w:val="-4"/>
          <w:sz w:val="28"/>
          <w:szCs w:val="28"/>
        </w:rPr>
      </w:pPr>
      <w:r w:rsidRPr="00785573">
        <w:rPr>
          <w:rFonts w:ascii="Times New Roman" w:eastAsia="Times New Roman" w:hAnsi="Times New Roman" w:cs="Times New Roman"/>
          <w:spacing w:val="-4"/>
          <w:sz w:val="28"/>
          <w:szCs w:val="28"/>
        </w:rPr>
        <w:t xml:space="preserve">Để tạo điều kiện cho mọi người dân được tham gia BHYT, nhằm giúp nhóm người yếu thế </w:t>
      </w:r>
      <w:r w:rsidR="00505A10">
        <w:rPr>
          <w:rFonts w:ascii="Times New Roman" w:eastAsia="Times New Roman" w:hAnsi="Times New Roman" w:cs="Times New Roman"/>
          <w:spacing w:val="-4"/>
          <w:sz w:val="28"/>
          <w:szCs w:val="28"/>
        </w:rPr>
        <w:t xml:space="preserve">(đặc biệt là người cao tuổi) </w:t>
      </w:r>
      <w:r w:rsidRPr="00785573">
        <w:rPr>
          <w:rFonts w:ascii="Times New Roman" w:eastAsia="Times New Roman" w:hAnsi="Times New Roman" w:cs="Times New Roman"/>
          <w:spacing w:val="-4"/>
          <w:sz w:val="28"/>
          <w:szCs w:val="28"/>
        </w:rPr>
        <w:t>trong tỉnh giảm bớt gắng nặng về tài chính; được bảo vệ trong mạng lưới an sinh xã hội; quyết tâm thực hiện chủ trươn</w:t>
      </w:r>
      <w:r w:rsidR="00860AA6">
        <w:rPr>
          <w:rFonts w:ascii="Times New Roman" w:eastAsia="Times New Roman" w:hAnsi="Times New Roman" w:cs="Times New Roman"/>
          <w:spacing w:val="-4"/>
          <w:sz w:val="28"/>
          <w:szCs w:val="28"/>
        </w:rPr>
        <w:t>g “không ai bị bỏ lại phía sau”,</w:t>
      </w:r>
      <w:r w:rsidRPr="00785573">
        <w:rPr>
          <w:rFonts w:ascii="Times New Roman" w:eastAsia="Times New Roman" w:hAnsi="Times New Roman" w:cs="Times New Roman"/>
          <w:spacing w:val="-4"/>
          <w:sz w:val="28"/>
          <w:szCs w:val="28"/>
        </w:rPr>
        <w:t xml:space="preserve"> </w:t>
      </w:r>
      <w:r w:rsidR="00860AA6" w:rsidRPr="003D46D9">
        <w:rPr>
          <w:rFonts w:ascii="Times New Roman" w:eastAsia="Times New Roman" w:hAnsi="Times New Roman" w:cs="Times New Roman"/>
          <w:color w:val="000000"/>
          <w:sz w:val="28"/>
          <w:szCs w:val="28"/>
        </w:rPr>
        <w:t>góp phần thực hiện có hiệu quả mục tiêu đạt tỷ lệ bao phủ bảo hiểm y tế toàn dân trên địa bàn tỉnh An Giang</w:t>
      </w:r>
      <w:r w:rsidR="00860AA6">
        <w:rPr>
          <w:rFonts w:ascii="Times New Roman" w:eastAsia="Times New Roman" w:hAnsi="Times New Roman" w:cs="Times New Roman"/>
          <w:color w:val="000000"/>
          <w:sz w:val="28"/>
          <w:szCs w:val="28"/>
        </w:rPr>
        <w:t xml:space="preserve">. Từ cơ sở trên, đề xuất hỗ trợ </w:t>
      </w:r>
      <w:r w:rsidR="00BF1095">
        <w:rPr>
          <w:rFonts w:ascii="Times New Roman" w:hAnsi="Times New Roman" w:cs="Times New Roman"/>
          <w:color w:val="000000" w:themeColor="text1"/>
          <w:sz w:val="28"/>
          <w:szCs w:val="28"/>
        </w:rPr>
        <w:t>1</w:t>
      </w:r>
      <w:r w:rsidR="00860AA6" w:rsidRPr="000F4C81">
        <w:rPr>
          <w:rFonts w:ascii="Times New Roman" w:hAnsi="Times New Roman" w:cs="Times New Roman"/>
          <w:color w:val="000000" w:themeColor="text1"/>
          <w:sz w:val="28"/>
          <w:szCs w:val="28"/>
        </w:rPr>
        <w:t>0% mức đóng bảo hiểm y tế cho đối tượng từ nguồn ngân sách địa phương, với dự kiến</w:t>
      </w:r>
      <w:r w:rsidR="00BF1095" w:rsidRPr="00BF1095">
        <w:rPr>
          <w:rFonts w:ascii="Times New Roman" w:eastAsia="Times New Roman" w:hAnsi="Times New Roman" w:cs="Times New Roman"/>
          <w:iCs/>
          <w:spacing w:val="-4"/>
          <w:sz w:val="28"/>
          <w:szCs w:val="28"/>
        </w:rPr>
        <w:t xml:space="preserve"> </w:t>
      </w:r>
      <w:r w:rsidR="00BF1095" w:rsidRPr="00785573">
        <w:rPr>
          <w:rFonts w:ascii="Times New Roman" w:eastAsia="Times New Roman" w:hAnsi="Times New Roman" w:cs="Times New Roman"/>
          <w:iCs/>
          <w:spacing w:val="-4"/>
          <w:sz w:val="28"/>
          <w:szCs w:val="28"/>
        </w:rPr>
        <w:t xml:space="preserve">số người cao tuổi từ đủ </w:t>
      </w:r>
      <w:r w:rsidR="00BF1095">
        <w:rPr>
          <w:rFonts w:ascii="Times New Roman" w:eastAsia="Times New Roman" w:hAnsi="Times New Roman" w:cs="Times New Roman"/>
          <w:iCs/>
          <w:spacing w:val="-4"/>
          <w:sz w:val="28"/>
          <w:szCs w:val="28"/>
        </w:rPr>
        <w:t>60 đến dưới 75</w:t>
      </w:r>
      <w:r w:rsidR="00BF1095" w:rsidRPr="00785573">
        <w:rPr>
          <w:rFonts w:ascii="Times New Roman" w:eastAsia="Times New Roman" w:hAnsi="Times New Roman" w:cs="Times New Roman"/>
          <w:iCs/>
          <w:spacing w:val="-4"/>
          <w:sz w:val="28"/>
          <w:szCs w:val="28"/>
        </w:rPr>
        <w:t xml:space="preserve"> tuổi năm </w:t>
      </w:r>
      <w:r w:rsidR="00BF1095">
        <w:rPr>
          <w:rFonts w:ascii="Times New Roman" w:eastAsia="Times New Roman" w:hAnsi="Times New Roman" w:cs="Times New Roman"/>
          <w:iCs/>
          <w:spacing w:val="-4"/>
          <w:sz w:val="28"/>
          <w:szCs w:val="28"/>
        </w:rPr>
        <w:t>2026</w:t>
      </w:r>
      <w:r w:rsidR="00BF1095" w:rsidRPr="00785573">
        <w:rPr>
          <w:rFonts w:ascii="Times New Roman" w:eastAsia="Times New Roman" w:hAnsi="Times New Roman" w:cs="Times New Roman"/>
          <w:iCs/>
          <w:spacing w:val="-4"/>
          <w:sz w:val="28"/>
          <w:szCs w:val="28"/>
        </w:rPr>
        <w:t xml:space="preserve"> là khoảng </w:t>
      </w:r>
      <w:r w:rsidR="00BF1095">
        <w:rPr>
          <w:rFonts w:ascii="Times New Roman" w:eastAsia="Times New Roman" w:hAnsi="Times New Roman" w:cs="Times New Roman"/>
          <w:iCs/>
          <w:sz w:val="28"/>
          <w:szCs w:val="28"/>
        </w:rPr>
        <w:t>338.270</w:t>
      </w:r>
      <w:r w:rsidR="00BF1095" w:rsidRPr="00785573">
        <w:rPr>
          <w:rFonts w:ascii="Times New Roman" w:eastAsia="Times New Roman" w:hAnsi="Times New Roman" w:cs="Times New Roman"/>
          <w:iCs/>
          <w:sz w:val="28"/>
          <w:szCs w:val="28"/>
        </w:rPr>
        <w:t xml:space="preserve"> </w:t>
      </w:r>
      <w:r w:rsidR="00BF1095" w:rsidRPr="00785573">
        <w:rPr>
          <w:rFonts w:ascii="Times New Roman" w:eastAsia="Times New Roman" w:hAnsi="Times New Roman" w:cs="Times New Roman"/>
          <w:iCs/>
          <w:spacing w:val="-4"/>
          <w:sz w:val="28"/>
          <w:szCs w:val="28"/>
        </w:rPr>
        <w:t>người,</w:t>
      </w:r>
      <w:r w:rsidR="00860AA6" w:rsidRPr="000F4C81">
        <w:rPr>
          <w:rFonts w:ascii="Times New Roman" w:hAnsi="Times New Roman" w:cs="Times New Roman"/>
          <w:color w:val="000000" w:themeColor="text1"/>
          <w:sz w:val="28"/>
          <w:szCs w:val="28"/>
        </w:rPr>
        <w:t xml:space="preserve"> </w:t>
      </w:r>
      <w:r w:rsidR="00BF1095">
        <w:rPr>
          <w:rFonts w:ascii="Times New Roman" w:hAnsi="Times New Roman" w:cs="Times New Roman"/>
          <w:color w:val="000000" w:themeColor="text1"/>
          <w:sz w:val="28"/>
          <w:szCs w:val="28"/>
        </w:rPr>
        <w:t xml:space="preserve">kinh phí dự kiến </w:t>
      </w:r>
      <w:r w:rsidR="007C6B69">
        <w:rPr>
          <w:rFonts w:ascii="Times New Roman" w:hAnsi="Times New Roman" w:cs="Times New Roman"/>
          <w:color w:val="000000" w:themeColor="text1"/>
          <w:sz w:val="28"/>
          <w:szCs w:val="28"/>
        </w:rPr>
        <w:t>khoảng 42.743 triệu đồng.</w:t>
      </w:r>
    </w:p>
    <w:p w:rsidR="00645EFE" w:rsidRPr="00841C65" w:rsidRDefault="00CA301F" w:rsidP="00A6695E">
      <w:pPr>
        <w:spacing w:before="120" w:after="12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w:t>
      </w:r>
      <w:r w:rsidR="00723CCA" w:rsidRPr="00841C65">
        <w:rPr>
          <w:rFonts w:ascii="Times New Roman" w:hAnsi="Times New Roman" w:cs="Times New Roman"/>
          <w:b/>
          <w:color w:val="000000" w:themeColor="text1"/>
          <w:sz w:val="28"/>
          <w:szCs w:val="28"/>
        </w:rPr>
        <w:t xml:space="preserve">. </w:t>
      </w:r>
      <w:r w:rsidR="00A83471" w:rsidRPr="00841C65">
        <w:rPr>
          <w:rFonts w:ascii="Times New Roman" w:hAnsi="Times New Roman" w:cs="Times New Roman"/>
          <w:b/>
          <w:color w:val="000000" w:themeColor="text1"/>
          <w:sz w:val="28"/>
          <w:szCs w:val="28"/>
        </w:rPr>
        <w:t>Người nhiễm HIV được cơ quan có thẩm quyền xác nhận bị nhiễm HIV hoặc có tên trong danh sách quản lý người nhiễm HIV của cơ quan phòng, chống HIV/AIDS của tỉnh, thường trú hoặc tạm trú dài hạn từ 06 tháng trở lên trên địa bàn tỉnh An Giang</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Trước hợp nhất tỉnh, tại địa bàn tỉnh Kiên Giang, thực hiện Nghị quyết số 287/2020/NQ-HĐND ngày 02 tháng 01 năm 2020 của Hội đồng nhân dân tỉnh Kiên Giang về việc hỗ trợ kinh phí đóng bảo hiểm y tế cho người nhiễm HIV chưa có thẻ bảo hiểm y tế trên địa bàn tỉnh Kiên Giang, hàng năm, Trung tâm Kiểm soát bệnh tật tỉnh Kiên Giang rà soát, phối hợp với Bảo hiểm xã hội tỉnh mua thẻ BHYT cho một số đối tượng là người nhiễm HIV chưa có thẻ BHYT, trung bình khoảng 500 người/năm (không thực hiện mua thẻ BHYT cho các người nhiễm HIV có khả năng mua thẻ); tại địa bàn tỉnh An Giang, người nhiễm HIV được hỗ trợ mua thẻ bảo hiểm y tế từ nguồn dự án Quỹ Toàn cầu, tuy nhiên từ năm 2024, nguồn kinh phí cắt giảm, bệnh nhân HIV không còn được dự án Quỹ toàn cầu hỗ trợ mua thẻ bảo hiểm y tế, Trung tâm Kiểm soát bệnh tật An Giang thực hiện vận động người nhiễm HIV mua thẻ BHYT nhưng không bền vững.</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 xml:space="preserve">Tuy nhiên, qua rà soát, tại khoản 2 Điều 1 Nghị quyết số 287/2020/NQ-HĐND quy định: "2. Đối tượng áp dụng: Người nhiễm HIV được cơ quan có thẩm quyền xác nhận bị nhiễm HIV hoặc có tên trong danh sách quản lý người nhiễm HIV của cơ quan phòng, chống HIV/AIDS của tỉnh, có hộ khẩu thường trú hoặc tạm trú dài hạn từ 06 tháng trở lên trên địa bàn tỉnh Kiên Giang.". Điều này có nghĩa là, đối với người nhiễm HIV đảm bảo điều kiện theo quy định thì đều được hưởng mức hỗ trợ theo quy định tại Nghị quyết số 287/2020/NQ-HĐND. </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lastRenderedPageBreak/>
        <w:t>Theo số liệu thống kê của Trung tâm Kiểm soát bệnh tật tỉnh An Giang, toàn tỉnh An Giang (sau hợp nhất) ghi nhận 9.870 người nhiễm HIV đang điều trị thuốc kháng vi rút (ARV).</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Tại khoản 2 Điều 3 và điểm d khoản 1 Điều 5 Thông tư số 27/2018/TT-BYT quy định:</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“Điều 3. Phạm vi, quyền lợi bảo hiểm y tế</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2. Người tham gia bảo hiểm y tế nhiễm HIV khi sử dụng các dịch vụ y tế liên quan đến HIV/AIDS được Quỹ bảo hiểm y tế chi trả:</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a) Thuốc kháng HIV (trừ trường hợp đã được nguồn tài chính hợp pháp khác chi trả);</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b) Xét nghiệm HIV trong khám bệnh, chữa bệnh đối với phụ nữ trong thời kỳ mang thai và sinh con theo yêu cầu chuyên môn nếu không được các nguồn kinh phí khác chi trả;</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c) Kỹ thuật đình chỉ thai nghén ở phụ nữ mang thai nhiễm HIV;</w:t>
      </w:r>
    </w:p>
    <w:p w:rsidR="003A1D87" w:rsidRPr="00841C65" w:rsidRDefault="003A1D87"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d) Khám bệnh, xét nghiệm HIV, thuốc kháng vi rút HIV và dịch vụ khám bệnh, chữa bệnh khác liên quan đến HIV/AIDS đối với trẻ sinh ra từ mẹ nhiễm HIV;</w:t>
      </w:r>
    </w:p>
    <w:p w:rsidR="004501BB" w:rsidRPr="00841C65" w:rsidRDefault="004501BB"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đ) Xét nghiệm HIV theo yêu cầu chuyên môn trong khám, chữa bệnh;</w:t>
      </w:r>
    </w:p>
    <w:p w:rsidR="003A1D87" w:rsidRPr="00841C65" w:rsidRDefault="004501BB"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e) Xét nghiệm HIV, điều trị bằng thuốc kháng HIV đối với người phơi nhiễm với HIV, người nhiễm HIV do tai nạn rủi ro (trừ các trường hợp tai nạn rủi ro nghề nghiệp đã được ngân sách nhà nước chi trả);</w:t>
      </w:r>
    </w:p>
    <w:p w:rsidR="003A1D87" w:rsidRPr="00841C65" w:rsidRDefault="004501BB"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g) Điều trị dự phòng nhiễm trùng cơ hội.</w:t>
      </w:r>
    </w:p>
    <w:p w:rsidR="004501BB" w:rsidRPr="00841C65" w:rsidRDefault="004501BB"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Điều 5. Tổ chức thực hiện</w:t>
      </w:r>
    </w:p>
    <w:p w:rsidR="00DE23F0" w:rsidRPr="00841C65" w:rsidRDefault="004501BB" w:rsidP="00DE23F0">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1. Sở Y tế các tỉnh, thành phố trực thuộc trung ương có trách nhiệm:</w:t>
      </w:r>
    </w:p>
    <w:p w:rsidR="004501BB" w:rsidRPr="00841C65" w:rsidRDefault="004501BB" w:rsidP="008667B9">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d) Tham mưu cho Hội đồng nhân dân, Ủy ban nhân dân các tỉnh, thành phố trực thuộc trung ương về việc hỗ trợ mức đóng bảo hiểm y tế cho người nhiễm HIV chưa có thẻ bảo hiểm y tế trên địa bàn;”</w:t>
      </w:r>
    </w:p>
    <w:p w:rsidR="004501BB" w:rsidRPr="00841C65" w:rsidRDefault="004501BB" w:rsidP="008667B9">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Người nhiễm HIV phải điều trị ARV liên tục và suốt đời, yêu cầu tuân thủ nghiêm ngặt để duy trì hiệu quả, giúp kiểm soát tải lượng vi rút trong cơ thể, duy trì hệ miễn dịch, phòng ngừa các bệnh nhiễm trùng cơ hội, kéo dài tuổi thọ, nâng cao chất lượng cuộc sống cho người bệnh, góp phần bảo vệ sức khỏe cộng đồng, giảm gánh nặng kinh tế - xã hội. Việc tham gia bảo hiểm y tế đối với người nhiễm HIV có vai trò quan trọng, đảm bảo việc tiếp cận toàn diện các dịch vụ y tế thiết yếu cho người bệnh, giúp người bệnh duy trì điều trị liên tục, ổn định sức khỏe, giảm gánh nặng tài chính cho người nhiễm HIV đồng thời giảm đáng kể nguy cơ lây truyền HIV trong cộng đồng, góp phần quan trọng trong công tác kiểm soát, tiến tới chấm dứt dịch bệnh AIDS.</w:t>
      </w:r>
      <w:r w:rsidR="008667B9">
        <w:rPr>
          <w:rFonts w:ascii="Times New Roman" w:hAnsi="Times New Roman" w:cs="Times New Roman"/>
          <w:color w:val="000000" w:themeColor="text1"/>
          <w:sz w:val="28"/>
          <w:szCs w:val="28"/>
        </w:rPr>
        <w:t xml:space="preserve"> </w:t>
      </w:r>
      <w:r w:rsidRPr="00841C65">
        <w:rPr>
          <w:rFonts w:ascii="Times New Roman" w:hAnsi="Times New Roman" w:cs="Times New Roman"/>
          <w:color w:val="000000" w:themeColor="text1"/>
          <w:sz w:val="28"/>
          <w:szCs w:val="28"/>
        </w:rPr>
        <w:t xml:space="preserve">Việc điều trị HIV/AIDS đòi hỏi chi phí lâu dài và thường xuyên. Khi không có thẻ BHYT, người bệnh phải tự chi trả toàn bộ chi phí khám, </w:t>
      </w:r>
      <w:r w:rsidRPr="00841C65">
        <w:rPr>
          <w:rFonts w:ascii="Times New Roman" w:hAnsi="Times New Roman" w:cs="Times New Roman"/>
          <w:color w:val="000000" w:themeColor="text1"/>
          <w:sz w:val="28"/>
          <w:szCs w:val="28"/>
        </w:rPr>
        <w:lastRenderedPageBreak/>
        <w:t>xét nghiệm, điều trị và thuốc men, gây gánh nặng tài chính lớn, đặc biệt đối với các hộ nghèo, cận nghèo và người yếu thế. Gián đoạn điều trị có thể dẫn đến kháng thuốc, thất bại phác đồ, buộc người bệnh phải chuyển sang phác đồ bậc 2 với chi phí cao gấp nhiều lần (khoảng 30–40 triệu đồng/người/năm so với phác đồ bậc 1 khoảng 5 triệu đồng/người/năm).</w:t>
      </w:r>
    </w:p>
    <w:p w:rsidR="004501BB" w:rsidRDefault="004501BB" w:rsidP="003A1D87">
      <w:pPr>
        <w:spacing w:before="120" w:after="120" w:line="240" w:lineRule="auto"/>
        <w:ind w:firstLine="709"/>
        <w:jc w:val="both"/>
        <w:rPr>
          <w:rFonts w:ascii="Times New Roman" w:hAnsi="Times New Roman" w:cs="Times New Roman"/>
          <w:color w:val="000000" w:themeColor="text1"/>
          <w:sz w:val="28"/>
          <w:szCs w:val="28"/>
        </w:rPr>
      </w:pPr>
      <w:r w:rsidRPr="00841C65">
        <w:rPr>
          <w:rFonts w:ascii="Times New Roman" w:hAnsi="Times New Roman" w:cs="Times New Roman"/>
          <w:color w:val="000000" w:themeColor="text1"/>
          <w:sz w:val="28"/>
          <w:szCs w:val="28"/>
        </w:rPr>
        <w:t xml:space="preserve">Trên cơ sở đó, việc đề xuất số lượng đối tượng người nhiễm HIV được hỗ trợ </w:t>
      </w:r>
      <w:r w:rsidR="00D859D7">
        <w:rPr>
          <w:rFonts w:ascii="Times New Roman" w:hAnsi="Times New Roman" w:cs="Times New Roman"/>
          <w:color w:val="000000" w:themeColor="text1"/>
          <w:sz w:val="28"/>
          <w:szCs w:val="28"/>
        </w:rPr>
        <w:t xml:space="preserve">100% </w:t>
      </w:r>
      <w:r w:rsidRPr="00841C65">
        <w:rPr>
          <w:rFonts w:ascii="Times New Roman" w:hAnsi="Times New Roman" w:cs="Times New Roman"/>
          <w:color w:val="000000" w:themeColor="text1"/>
          <w:sz w:val="28"/>
          <w:szCs w:val="28"/>
        </w:rPr>
        <w:t>mức đóng BHYT là phù hợp với tinh thần kế thừa Nghị quyết số 287/2020/NQ-HĐND, giúp người nhiễm HIV được tiếp cận điều trị liên tục bằng thuốc kháng vi rút (ARV), duy trì sức khỏe, kéo dài tuổi thọ, giảm nguy cơ lây truyền HIV cho cộng đồng và góp phần ổn định đời sống, hòa nhập xã hội, đề cao tính nhân văn, thể hiện sự quan tâm của Đảng và Nhà nước trong việc bảo đảm an sinh xã hội, đặc biệt là các nhóm đối tượng yếu thế, góp phần thực hiện chỉ tiêu bao phủ bảo hiểm y tế toàn dân, phù hợp với Chiến lược Quốc gia chấm dứt dịch bệnh AIDS vào năm 2030.</w:t>
      </w:r>
    </w:p>
    <w:tbl>
      <w:tblPr>
        <w:tblStyle w:val="TableGrid"/>
        <w:tblW w:w="0" w:type="auto"/>
        <w:tblLook w:val="04A0" w:firstRow="1" w:lastRow="0" w:firstColumn="1" w:lastColumn="0" w:noHBand="0" w:noVBand="1"/>
      </w:tblPr>
      <w:tblGrid>
        <w:gridCol w:w="3794"/>
        <w:gridCol w:w="2977"/>
        <w:gridCol w:w="2805"/>
      </w:tblGrid>
      <w:tr w:rsidR="001E62D5" w:rsidRPr="00841C65" w:rsidTr="00015442">
        <w:tc>
          <w:tcPr>
            <w:tcW w:w="3794" w:type="dxa"/>
          </w:tcPr>
          <w:p w:rsidR="001E62D5" w:rsidRPr="00841C65" w:rsidRDefault="001E62D5"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Thời gian</w:t>
            </w:r>
          </w:p>
        </w:tc>
        <w:tc>
          <w:tcPr>
            <w:tcW w:w="2977" w:type="dxa"/>
          </w:tcPr>
          <w:p w:rsidR="001E62D5" w:rsidRPr="00841C65" w:rsidRDefault="001E62D5"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Thực hiện năm 2025</w:t>
            </w:r>
          </w:p>
        </w:tc>
        <w:tc>
          <w:tcPr>
            <w:tcW w:w="2805" w:type="dxa"/>
          </w:tcPr>
          <w:p w:rsidR="001E62D5" w:rsidRPr="00841C65" w:rsidRDefault="001E62D5" w:rsidP="00015442">
            <w:pPr>
              <w:spacing w:before="120" w:after="120"/>
              <w:jc w:val="center"/>
              <w:rPr>
                <w:rFonts w:ascii="Times New Roman" w:hAnsi="Times New Roman" w:cs="Times New Roman"/>
                <w:b/>
                <w:color w:val="000000" w:themeColor="text1"/>
                <w:sz w:val="26"/>
                <w:szCs w:val="26"/>
              </w:rPr>
            </w:pPr>
            <w:r w:rsidRPr="00841C65">
              <w:rPr>
                <w:rFonts w:ascii="Times New Roman" w:hAnsi="Times New Roman" w:cs="Times New Roman"/>
                <w:b/>
                <w:color w:val="000000" w:themeColor="text1"/>
                <w:sz w:val="26"/>
                <w:szCs w:val="26"/>
              </w:rPr>
              <w:t>Năm 2026</w:t>
            </w:r>
          </w:p>
        </w:tc>
      </w:tr>
      <w:tr w:rsidR="001E62D5" w:rsidRPr="00841C65" w:rsidTr="00015442">
        <w:tc>
          <w:tcPr>
            <w:tcW w:w="3794" w:type="dxa"/>
          </w:tcPr>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Ước tính số đối tượng</w:t>
            </w:r>
          </w:p>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2977" w:type="dxa"/>
          </w:tcPr>
          <w:p w:rsidR="001E62D5" w:rsidRPr="00841C65" w:rsidRDefault="001E62D5"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330</w:t>
            </w:r>
          </w:p>
        </w:tc>
        <w:tc>
          <w:tcPr>
            <w:tcW w:w="2805" w:type="dxa"/>
          </w:tcPr>
          <w:p w:rsidR="001E62D5" w:rsidRPr="00841C65" w:rsidRDefault="009522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9.819</w:t>
            </w:r>
          </w:p>
        </w:tc>
      </w:tr>
      <w:tr w:rsidR="001E62D5" w:rsidRPr="00841C65" w:rsidTr="00015442">
        <w:tc>
          <w:tcPr>
            <w:tcW w:w="3794" w:type="dxa"/>
          </w:tcPr>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dự kiến</w:t>
            </w:r>
          </w:p>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2977" w:type="dxa"/>
          </w:tcPr>
          <w:p w:rsidR="001E62D5" w:rsidRPr="00841C65" w:rsidRDefault="009522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416</w:t>
            </w:r>
          </w:p>
        </w:tc>
        <w:tc>
          <w:tcPr>
            <w:tcW w:w="2805" w:type="dxa"/>
          </w:tcPr>
          <w:p w:rsidR="001E62D5" w:rsidRPr="00841C65" w:rsidRDefault="009522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12.407</w:t>
            </w:r>
          </w:p>
        </w:tc>
      </w:tr>
      <w:tr w:rsidR="001E62D5" w:rsidRPr="00841C65" w:rsidTr="00015442">
        <w:tc>
          <w:tcPr>
            <w:tcW w:w="3794" w:type="dxa"/>
          </w:tcPr>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Chênh lệch đối tượng</w:t>
            </w:r>
          </w:p>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(người)</w:t>
            </w:r>
          </w:p>
        </w:tc>
        <w:tc>
          <w:tcPr>
            <w:tcW w:w="5782" w:type="dxa"/>
            <w:gridSpan w:val="2"/>
          </w:tcPr>
          <w:p w:rsidR="001E62D5" w:rsidRPr="00841C65" w:rsidRDefault="009522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9.489</w:t>
            </w:r>
          </w:p>
        </w:tc>
      </w:tr>
      <w:tr w:rsidR="001E62D5" w:rsidRPr="00841C65" w:rsidTr="00015442">
        <w:tc>
          <w:tcPr>
            <w:tcW w:w="3794" w:type="dxa"/>
          </w:tcPr>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Kinh phí tăng so với năm 2025</w:t>
            </w:r>
          </w:p>
          <w:p w:rsidR="001E62D5" w:rsidRPr="00841C65" w:rsidRDefault="001E62D5" w:rsidP="00015442">
            <w:pPr>
              <w:jc w:val="center"/>
              <w:rPr>
                <w:rFonts w:ascii="Times New Roman" w:hAnsi="Times New Roman" w:cs="Times New Roman"/>
                <w:color w:val="000000" w:themeColor="text1"/>
                <w:sz w:val="26"/>
                <w:szCs w:val="26"/>
              </w:rPr>
            </w:pPr>
            <w:r w:rsidRPr="00841C65">
              <w:rPr>
                <w:rFonts w:ascii="Times New Roman" w:hAnsi="Times New Roman" w:cs="Times New Roman"/>
                <w:color w:val="000000" w:themeColor="text1"/>
                <w:sz w:val="26"/>
                <w:szCs w:val="26"/>
              </w:rPr>
              <w:t>(Triệu đồng)</w:t>
            </w:r>
          </w:p>
        </w:tc>
        <w:tc>
          <w:tcPr>
            <w:tcW w:w="5782" w:type="dxa"/>
            <w:gridSpan w:val="2"/>
          </w:tcPr>
          <w:p w:rsidR="001E62D5" w:rsidRPr="00841C65" w:rsidRDefault="009522AA" w:rsidP="00015442">
            <w:pPr>
              <w:spacing w:before="120" w:after="1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11.991</w:t>
            </w:r>
          </w:p>
        </w:tc>
      </w:tr>
    </w:tbl>
    <w:p w:rsidR="00FD1986" w:rsidRPr="00241A81" w:rsidRDefault="00241A81" w:rsidP="00241A81">
      <w:pPr>
        <w:spacing w:before="120" w:after="120" w:line="240" w:lineRule="auto"/>
        <w:jc w:val="center"/>
        <w:rPr>
          <w:rFonts w:ascii="Times New Roman" w:hAnsi="Times New Roman" w:cs="Times New Roman"/>
          <w:i/>
          <w:color w:val="000000" w:themeColor="text1"/>
          <w:sz w:val="28"/>
          <w:szCs w:val="28"/>
        </w:rPr>
      </w:pPr>
      <w:r w:rsidRPr="00241A81">
        <w:rPr>
          <w:rFonts w:ascii="Times New Roman" w:hAnsi="Times New Roman" w:cs="Times New Roman"/>
          <w:i/>
          <w:color w:val="000000" w:themeColor="text1"/>
          <w:sz w:val="28"/>
          <w:szCs w:val="28"/>
        </w:rPr>
        <w:t>(Chi tiết bảng tổng hợp đính kèm)</w:t>
      </w:r>
    </w:p>
    <w:p w:rsidR="001F535D" w:rsidRPr="00841C65" w:rsidRDefault="00241A81" w:rsidP="00D460B2">
      <w:pPr>
        <w:spacing w:before="120" w:after="12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noProof/>
          <w:sz w:val="28"/>
          <w:szCs w:val="28"/>
        </w:rPr>
        <mc:AlternateContent>
          <mc:Choice Requires="wps">
            <w:drawing>
              <wp:anchor distT="4294967295" distB="4294967295" distL="114300" distR="114300" simplePos="0" relativeHeight="251658240" behindDoc="0" locked="0" layoutInCell="1" allowOverlap="1" wp14:anchorId="130B0B33" wp14:editId="29B96B76">
                <wp:simplePos x="0" y="0"/>
                <wp:positionH relativeFrom="column">
                  <wp:posOffset>1865437</wp:posOffset>
                </wp:positionH>
                <wp:positionV relativeFrom="paragraph">
                  <wp:posOffset>72196</wp:posOffset>
                </wp:positionV>
                <wp:extent cx="212852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5317889"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9pt,5.7pt" to="31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Wp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ls+nO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"/>
            </w:pict>
          </mc:Fallback>
        </mc:AlternateContent>
      </w:r>
    </w:p>
    <w:p w:rsidR="00AA1017" w:rsidRPr="00841C65" w:rsidRDefault="00AA1017" w:rsidP="00D460B2">
      <w:pPr>
        <w:spacing w:before="120" w:after="120" w:line="240" w:lineRule="auto"/>
        <w:ind w:firstLine="709"/>
        <w:jc w:val="both"/>
        <w:rPr>
          <w:rFonts w:ascii="Times New Roman" w:eastAsia="Times New Roman" w:hAnsi="Times New Roman" w:cs="Times New Roman"/>
          <w:color w:val="000000" w:themeColor="text1"/>
          <w:sz w:val="28"/>
          <w:szCs w:val="28"/>
        </w:rPr>
      </w:pPr>
    </w:p>
    <w:p w:rsidR="00173474" w:rsidRPr="006E3A6F" w:rsidRDefault="00173474" w:rsidP="0070457E">
      <w:pPr>
        <w:spacing w:before="120" w:after="120" w:line="240" w:lineRule="auto"/>
        <w:ind w:firstLine="709"/>
        <w:jc w:val="both"/>
        <w:rPr>
          <w:rFonts w:ascii="Times New Roman" w:hAnsi="Times New Roman" w:cs="Times New Roman"/>
          <w:b/>
          <w:sz w:val="28"/>
          <w:szCs w:val="28"/>
        </w:rPr>
      </w:pPr>
    </w:p>
    <w:p w:rsidR="00AA1017" w:rsidRDefault="00AA1017" w:rsidP="006C774D">
      <w:pPr>
        <w:rPr>
          <w:rFonts w:ascii="Times New Roman" w:hAnsi="Times New Roman" w:cs="Times New Roman"/>
          <w:sz w:val="28"/>
          <w:szCs w:val="28"/>
        </w:rPr>
      </w:pPr>
    </w:p>
    <w:p w:rsidR="006C774D" w:rsidRDefault="00AA1017" w:rsidP="00AA1017">
      <w:pPr>
        <w:tabs>
          <w:tab w:val="left" w:pos="3300"/>
        </w:tabs>
        <w:rPr>
          <w:rFonts w:ascii="Times New Roman" w:hAnsi="Times New Roman" w:cs="Times New Roman"/>
          <w:sz w:val="28"/>
          <w:szCs w:val="28"/>
        </w:rPr>
      </w:pPr>
      <w:r>
        <w:rPr>
          <w:rFonts w:ascii="Times New Roman" w:hAnsi="Times New Roman" w:cs="Times New Roman"/>
          <w:sz w:val="28"/>
          <w:szCs w:val="28"/>
        </w:rPr>
        <w:tab/>
      </w:r>
    </w:p>
    <w:p w:rsidR="0034426D" w:rsidRDefault="0034426D" w:rsidP="00AA1017">
      <w:pPr>
        <w:tabs>
          <w:tab w:val="left" w:pos="3300"/>
        </w:tabs>
        <w:rPr>
          <w:rFonts w:ascii="Times New Roman" w:hAnsi="Times New Roman" w:cs="Times New Roman"/>
          <w:sz w:val="28"/>
          <w:szCs w:val="28"/>
        </w:rPr>
      </w:pPr>
    </w:p>
    <w:p w:rsidR="0034426D" w:rsidRDefault="0034426D" w:rsidP="00AA1017">
      <w:pPr>
        <w:tabs>
          <w:tab w:val="left" w:pos="3300"/>
        </w:tabs>
        <w:rPr>
          <w:rFonts w:ascii="Times New Roman" w:hAnsi="Times New Roman" w:cs="Times New Roman"/>
          <w:sz w:val="28"/>
          <w:szCs w:val="28"/>
        </w:rPr>
      </w:pPr>
    </w:p>
    <w:p w:rsidR="0034426D" w:rsidRDefault="0034426D" w:rsidP="00AA1017">
      <w:pPr>
        <w:tabs>
          <w:tab w:val="left" w:pos="3300"/>
        </w:tabs>
        <w:rPr>
          <w:rFonts w:ascii="Times New Roman" w:hAnsi="Times New Roman" w:cs="Times New Roman"/>
          <w:sz w:val="28"/>
          <w:szCs w:val="28"/>
        </w:rPr>
      </w:pPr>
    </w:p>
    <w:p w:rsidR="0034426D" w:rsidRDefault="0034426D" w:rsidP="00AA1017">
      <w:pPr>
        <w:tabs>
          <w:tab w:val="left" w:pos="3300"/>
        </w:tabs>
        <w:rPr>
          <w:rFonts w:ascii="Times New Roman" w:hAnsi="Times New Roman" w:cs="Times New Roman"/>
          <w:sz w:val="28"/>
          <w:szCs w:val="28"/>
        </w:rPr>
      </w:pPr>
    </w:p>
    <w:p w:rsidR="0034426D" w:rsidRDefault="0034426D" w:rsidP="00AA1017">
      <w:pPr>
        <w:tabs>
          <w:tab w:val="left" w:pos="3300"/>
        </w:tabs>
        <w:rPr>
          <w:rFonts w:ascii="Times New Roman" w:hAnsi="Times New Roman" w:cs="Times New Roman"/>
          <w:sz w:val="28"/>
          <w:szCs w:val="28"/>
        </w:rPr>
      </w:pPr>
    </w:p>
    <w:p w:rsidR="0034426D" w:rsidRDefault="0034426D" w:rsidP="00AA1017">
      <w:pPr>
        <w:tabs>
          <w:tab w:val="left" w:pos="3300"/>
        </w:tabs>
        <w:rPr>
          <w:rFonts w:ascii="Times New Roman" w:hAnsi="Times New Roman" w:cs="Times New Roman"/>
          <w:sz w:val="28"/>
          <w:szCs w:val="28"/>
        </w:rPr>
        <w:sectPr w:rsidR="0034426D" w:rsidSect="0022471C">
          <w:pgSz w:w="12240" w:h="15840"/>
          <w:pgMar w:top="851" w:right="1134" w:bottom="851" w:left="1701" w:header="720" w:footer="720" w:gutter="0"/>
          <w:cols w:space="720"/>
          <w:docGrid w:linePitch="360"/>
        </w:sectPr>
      </w:pPr>
    </w:p>
    <w:tbl>
      <w:tblPr>
        <w:tblW w:w="15133" w:type="dxa"/>
        <w:tblInd w:w="108" w:type="dxa"/>
        <w:tblLook w:val="04A0" w:firstRow="1" w:lastRow="0" w:firstColumn="1" w:lastColumn="0" w:noHBand="0" w:noVBand="1"/>
      </w:tblPr>
      <w:tblGrid>
        <w:gridCol w:w="557"/>
        <w:gridCol w:w="2420"/>
        <w:gridCol w:w="1418"/>
        <w:gridCol w:w="851"/>
        <w:gridCol w:w="708"/>
        <w:gridCol w:w="851"/>
        <w:gridCol w:w="1431"/>
        <w:gridCol w:w="726"/>
        <w:gridCol w:w="936"/>
        <w:gridCol w:w="1431"/>
        <w:gridCol w:w="831"/>
        <w:gridCol w:w="831"/>
        <w:gridCol w:w="711"/>
        <w:gridCol w:w="1431"/>
      </w:tblGrid>
      <w:tr w:rsidR="00015442" w:rsidRPr="00015442" w:rsidTr="007D6C36">
        <w:trPr>
          <w:trHeight w:val="315"/>
        </w:trPr>
        <w:tc>
          <w:tcPr>
            <w:tcW w:w="15133" w:type="dxa"/>
            <w:gridSpan w:val="14"/>
            <w:tcBorders>
              <w:top w:val="nil"/>
              <w:left w:val="nil"/>
              <w:bottom w:val="nil"/>
              <w:right w:val="nil"/>
            </w:tcBorders>
            <w:shd w:val="clear" w:color="auto" w:fill="auto"/>
            <w:noWrap/>
            <w:vAlign w:val="center"/>
            <w:hideMark/>
          </w:tcPr>
          <w:p w:rsidR="00015442" w:rsidRPr="00015442" w:rsidRDefault="00015442" w:rsidP="00015442">
            <w:pPr>
              <w:spacing w:after="0" w:line="240" w:lineRule="auto"/>
              <w:jc w:val="center"/>
              <w:rPr>
                <w:rFonts w:ascii="Times New Roman" w:eastAsia="Times New Roman" w:hAnsi="Times New Roman" w:cs="Times New Roman"/>
                <w:b/>
                <w:bCs/>
                <w:color w:val="000000"/>
                <w:sz w:val="24"/>
                <w:szCs w:val="24"/>
              </w:rPr>
            </w:pPr>
            <w:r w:rsidRPr="00015442">
              <w:rPr>
                <w:rFonts w:ascii="Times New Roman" w:eastAsia="Times New Roman" w:hAnsi="Times New Roman" w:cs="Times New Roman"/>
                <w:b/>
                <w:bCs/>
                <w:color w:val="000000"/>
                <w:sz w:val="24"/>
                <w:szCs w:val="24"/>
              </w:rPr>
              <w:lastRenderedPageBreak/>
              <w:t>BIỂU TỔNG HỢP</w:t>
            </w:r>
          </w:p>
        </w:tc>
      </w:tr>
      <w:tr w:rsidR="00015442" w:rsidRPr="00015442" w:rsidTr="007D6C36">
        <w:trPr>
          <w:trHeight w:val="315"/>
        </w:trPr>
        <w:tc>
          <w:tcPr>
            <w:tcW w:w="15133" w:type="dxa"/>
            <w:gridSpan w:val="14"/>
            <w:tcBorders>
              <w:top w:val="nil"/>
              <w:left w:val="nil"/>
              <w:bottom w:val="nil"/>
              <w:right w:val="nil"/>
            </w:tcBorders>
            <w:shd w:val="clear" w:color="auto" w:fill="auto"/>
            <w:noWrap/>
            <w:vAlign w:val="center"/>
            <w:hideMark/>
          </w:tcPr>
          <w:p w:rsidR="007D6C36" w:rsidRDefault="00015442" w:rsidP="00015442">
            <w:pPr>
              <w:spacing w:after="0" w:line="240" w:lineRule="auto"/>
              <w:jc w:val="center"/>
              <w:rPr>
                <w:rFonts w:ascii="Times New Roman" w:eastAsia="Times New Roman" w:hAnsi="Times New Roman" w:cs="Times New Roman"/>
                <w:b/>
                <w:bCs/>
                <w:color w:val="000000"/>
                <w:sz w:val="24"/>
                <w:szCs w:val="24"/>
              </w:rPr>
            </w:pPr>
            <w:r w:rsidRPr="00015442">
              <w:rPr>
                <w:rFonts w:ascii="Times New Roman" w:eastAsia="Times New Roman" w:hAnsi="Times New Roman" w:cs="Times New Roman"/>
                <w:b/>
                <w:bCs/>
                <w:color w:val="000000"/>
                <w:sz w:val="24"/>
                <w:szCs w:val="24"/>
              </w:rPr>
              <w:t xml:space="preserve"> CHI TIẾT SỐ THẺ BHYT ĐÃ CẤP VÀ KINH PHÍ HỖ TRỢ ĐÓNG CHO CÁC ĐỐI TƯỢNG TỪ NGÂN SÁCH ĐỊA PHƯƠNG </w:t>
            </w:r>
          </w:p>
          <w:p w:rsidR="00015442" w:rsidRPr="00015442" w:rsidRDefault="00015442" w:rsidP="00015442">
            <w:pPr>
              <w:spacing w:after="0" w:line="240" w:lineRule="auto"/>
              <w:jc w:val="center"/>
              <w:rPr>
                <w:rFonts w:ascii="Times New Roman" w:eastAsia="Times New Roman" w:hAnsi="Times New Roman" w:cs="Times New Roman"/>
                <w:b/>
                <w:bCs/>
                <w:color w:val="000000"/>
                <w:sz w:val="24"/>
                <w:szCs w:val="24"/>
              </w:rPr>
            </w:pPr>
            <w:r w:rsidRPr="00015442">
              <w:rPr>
                <w:rFonts w:ascii="Times New Roman" w:eastAsia="Times New Roman" w:hAnsi="Times New Roman" w:cs="Times New Roman"/>
                <w:b/>
                <w:bCs/>
                <w:color w:val="000000"/>
                <w:sz w:val="24"/>
                <w:szCs w:val="24"/>
              </w:rPr>
              <w:t>NĂM 2025 VÀ ƯỚC TÍNH CỦA NĂM 2026</w:t>
            </w:r>
          </w:p>
        </w:tc>
      </w:tr>
      <w:tr w:rsidR="00015442" w:rsidRPr="00015442" w:rsidTr="007D6C36">
        <w:trPr>
          <w:trHeight w:val="315"/>
        </w:trPr>
        <w:tc>
          <w:tcPr>
            <w:tcW w:w="557"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jc w:val="center"/>
              <w:rPr>
                <w:rFonts w:ascii="Times New Roman" w:eastAsia="Times New Roman" w:hAnsi="Times New Roman" w:cs="Times New Roman"/>
                <w:b/>
                <w:bCs/>
                <w:color w:val="000000"/>
                <w:sz w:val="24"/>
                <w:szCs w:val="24"/>
              </w:rPr>
            </w:pPr>
          </w:p>
        </w:tc>
        <w:tc>
          <w:tcPr>
            <w:tcW w:w="2420"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708"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143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726"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936"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143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83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83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71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c>
          <w:tcPr>
            <w:tcW w:w="1431" w:type="dxa"/>
            <w:tcBorders>
              <w:top w:val="nil"/>
              <w:left w:val="nil"/>
              <w:bottom w:val="nil"/>
              <w:right w:val="nil"/>
            </w:tcBorders>
            <w:shd w:val="clear" w:color="auto" w:fill="auto"/>
            <w:noWrap/>
            <w:vAlign w:val="bottom"/>
            <w:hideMark/>
          </w:tcPr>
          <w:p w:rsidR="00015442" w:rsidRPr="00015442" w:rsidRDefault="00015442" w:rsidP="00015442">
            <w:pPr>
              <w:spacing w:after="0" w:line="240" w:lineRule="auto"/>
              <w:rPr>
                <w:rFonts w:ascii="Times New Roman" w:eastAsia="Times New Roman" w:hAnsi="Times New Roman" w:cs="Times New Roman"/>
                <w:sz w:val="20"/>
                <w:szCs w:val="20"/>
              </w:rPr>
            </w:pPr>
          </w:p>
        </w:tc>
      </w:tr>
      <w:tr w:rsidR="007D6C36" w:rsidRPr="00015442" w:rsidTr="00660EA0">
        <w:trPr>
          <w:trHeight w:val="66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STT</w:t>
            </w:r>
          </w:p>
        </w:tc>
        <w:tc>
          <w:tcPr>
            <w:tcW w:w="2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Nghị quyết đã được HĐND tỉnh phê duyệt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Đối tượng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Mức hỗ trợ đóng BHYT</w:t>
            </w:r>
            <w:r w:rsidRPr="00015442">
              <w:rPr>
                <w:rFonts w:ascii="Times New Roman" w:eastAsia="Times New Roman" w:hAnsi="Times New Roman" w:cs="Times New Roman"/>
                <w:b/>
                <w:bCs/>
                <w:sz w:val="18"/>
                <w:szCs w:val="18"/>
              </w:rPr>
              <w:br/>
            </w:r>
            <w:r w:rsidRPr="00015442">
              <w:rPr>
                <w:rFonts w:ascii="Times New Roman" w:eastAsia="Times New Roman" w:hAnsi="Times New Roman" w:cs="Times New Roman"/>
                <w:i/>
                <w:iCs/>
                <w:sz w:val="18"/>
                <w:szCs w:val="18"/>
              </w:rPr>
              <w:t>(từ ngân sách trung ương)</w:t>
            </w:r>
          </w:p>
        </w:tc>
        <w:tc>
          <w:tcPr>
            <w:tcW w:w="2990" w:type="dxa"/>
            <w:gridSpan w:val="3"/>
            <w:tcBorders>
              <w:top w:val="single" w:sz="4" w:space="0" w:color="auto"/>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Năm 2025</w:t>
            </w:r>
          </w:p>
        </w:tc>
        <w:tc>
          <w:tcPr>
            <w:tcW w:w="3093" w:type="dxa"/>
            <w:gridSpan w:val="3"/>
            <w:tcBorders>
              <w:top w:val="single" w:sz="4" w:space="0" w:color="auto"/>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Đề xuất mức hỗ trợ tại dự thảo Nghị quyết và Ước tính kinh phí năm 2026</w:t>
            </w:r>
          </w:p>
        </w:tc>
        <w:tc>
          <w:tcPr>
            <w:tcW w:w="831" w:type="dxa"/>
            <w:vMerge w:val="restart"/>
            <w:tcBorders>
              <w:top w:val="single" w:sz="4" w:space="0" w:color="auto"/>
              <w:left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Tổng số người chênh lệch (tăng/ giàm) so với năm 2025</w:t>
            </w:r>
          </w:p>
        </w:tc>
        <w:tc>
          <w:tcPr>
            <w:tcW w:w="1542" w:type="dxa"/>
            <w:gridSpan w:val="2"/>
            <w:tcBorders>
              <w:top w:val="single" w:sz="4" w:space="0" w:color="auto"/>
              <w:left w:val="nil"/>
              <w:bottom w:val="single" w:sz="4" w:space="0" w:color="auto"/>
              <w:right w:val="single" w:sz="4" w:space="0" w:color="000000"/>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i/>
                <w:iCs/>
                <w:sz w:val="18"/>
                <w:szCs w:val="18"/>
              </w:rPr>
            </w:pPr>
            <w:r w:rsidRPr="00015442">
              <w:rPr>
                <w:rFonts w:ascii="Times New Roman" w:eastAsia="Times New Roman" w:hAnsi="Times New Roman" w:cs="Times New Roman"/>
                <w:b/>
                <w:bCs/>
                <w:i/>
                <w:iCs/>
                <w:sz w:val="18"/>
                <w:szCs w:val="18"/>
              </w:rPr>
              <w:t>Trong đó:</w:t>
            </w:r>
          </w:p>
        </w:tc>
        <w:tc>
          <w:tcPr>
            <w:tcW w:w="1431" w:type="dxa"/>
            <w:vMerge w:val="restart"/>
            <w:tcBorders>
              <w:top w:val="single" w:sz="4" w:space="0" w:color="auto"/>
              <w:left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Chênh lệch (tăng/giảm) kinh phí so với năm 2025</w:t>
            </w:r>
            <w:r w:rsidRPr="00015442">
              <w:rPr>
                <w:rFonts w:ascii="Times New Roman" w:eastAsia="Times New Roman" w:hAnsi="Times New Roman" w:cs="Times New Roman"/>
                <w:b/>
                <w:bCs/>
                <w:sz w:val="18"/>
                <w:szCs w:val="18"/>
              </w:rPr>
              <w:br/>
              <w:t>(đồng)</w:t>
            </w:r>
          </w:p>
        </w:tc>
      </w:tr>
      <w:tr w:rsidR="007D6C36" w:rsidRPr="00015442" w:rsidTr="00660EA0">
        <w:trPr>
          <w:trHeight w:val="2220"/>
        </w:trPr>
        <w:tc>
          <w:tcPr>
            <w:tcW w:w="557" w:type="dxa"/>
            <w:vMerge/>
            <w:tcBorders>
              <w:top w:val="single" w:sz="4" w:space="0" w:color="auto"/>
              <w:left w:val="single" w:sz="4" w:space="0" w:color="auto"/>
              <w:bottom w:val="single" w:sz="4" w:space="0" w:color="auto"/>
              <w:right w:val="single" w:sz="4" w:space="0" w:color="auto"/>
            </w:tcBorders>
            <w:vAlign w:val="center"/>
            <w:hideMark/>
          </w:tcPr>
          <w:p w:rsidR="007D6C36" w:rsidRPr="00015442" w:rsidRDefault="007D6C36" w:rsidP="00015442">
            <w:pPr>
              <w:spacing w:after="0" w:line="240" w:lineRule="auto"/>
              <w:rPr>
                <w:rFonts w:ascii="Times New Roman" w:eastAsia="Times New Roman" w:hAnsi="Times New Roman" w:cs="Times New Roman"/>
                <w:b/>
                <w:bCs/>
                <w:sz w:val="18"/>
                <w:szCs w:val="18"/>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7D6C36" w:rsidRPr="00015442" w:rsidRDefault="007D6C36" w:rsidP="00015442">
            <w:pPr>
              <w:spacing w:after="0" w:line="240" w:lineRule="auto"/>
              <w:rPr>
                <w:rFonts w:ascii="Times New Roman" w:eastAsia="Times New Roman" w:hAnsi="Times New Roman" w:cs="Times New Roman"/>
                <w:b/>
                <w:bCs/>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D6C36" w:rsidRPr="00015442" w:rsidRDefault="007D6C36" w:rsidP="00015442">
            <w:pPr>
              <w:spacing w:after="0" w:line="240" w:lineRule="auto"/>
              <w:rPr>
                <w:rFonts w:ascii="Times New Roman" w:eastAsia="Times New Roman" w:hAnsi="Times New Roman" w:cs="Times New Roman"/>
                <w:b/>
                <w:bC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D6C36" w:rsidRPr="00015442" w:rsidRDefault="007D6C36" w:rsidP="00015442">
            <w:pPr>
              <w:spacing w:after="0" w:line="240" w:lineRule="auto"/>
              <w:rPr>
                <w:rFonts w:ascii="Times New Roman" w:eastAsia="Times New Roman" w:hAnsi="Times New Roman" w:cs="Times New Roman"/>
                <w:b/>
                <w:bCs/>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Mức hỗ trợ</w:t>
            </w:r>
          </w:p>
        </w:tc>
        <w:tc>
          <w:tcPr>
            <w:tcW w:w="851"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Số người hỗ trợ/năm</w:t>
            </w:r>
            <w:r w:rsidRPr="00015442">
              <w:rPr>
                <w:rFonts w:ascii="Times New Roman" w:eastAsia="Times New Roman" w:hAnsi="Times New Roman" w:cs="Times New Roman"/>
                <w:i/>
                <w:iCs/>
                <w:sz w:val="18"/>
                <w:szCs w:val="18"/>
              </w:rPr>
              <w:br/>
              <w:t>(người)</w:t>
            </w:r>
          </w:p>
        </w:tc>
        <w:tc>
          <w:tcPr>
            <w:tcW w:w="1431"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Kinh phí</w:t>
            </w:r>
            <w:r w:rsidRPr="00015442">
              <w:rPr>
                <w:rFonts w:ascii="Times New Roman" w:eastAsia="Times New Roman" w:hAnsi="Times New Roman" w:cs="Times New Roman"/>
                <w:i/>
                <w:iCs/>
                <w:sz w:val="18"/>
                <w:szCs w:val="18"/>
              </w:rPr>
              <w:br/>
              <w:t>(dự kiến)/năm</w:t>
            </w:r>
            <w:r w:rsidRPr="00015442">
              <w:rPr>
                <w:rFonts w:ascii="Times New Roman" w:eastAsia="Times New Roman" w:hAnsi="Times New Roman" w:cs="Times New Roman"/>
                <w:i/>
                <w:iCs/>
                <w:sz w:val="18"/>
                <w:szCs w:val="18"/>
              </w:rPr>
              <w:br/>
              <w:t>(đồng)</w:t>
            </w:r>
          </w:p>
        </w:tc>
        <w:tc>
          <w:tcPr>
            <w:tcW w:w="726"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Mức hỗ trợ</w:t>
            </w:r>
            <w:r w:rsidRPr="00015442">
              <w:rPr>
                <w:rFonts w:ascii="Times New Roman" w:eastAsia="Times New Roman" w:hAnsi="Times New Roman" w:cs="Times New Roman"/>
                <w:i/>
                <w:iCs/>
                <w:sz w:val="18"/>
                <w:szCs w:val="18"/>
              </w:rPr>
              <w:br/>
              <w:t>(nguồn ngân sách tỉnh)</w:t>
            </w:r>
          </w:p>
        </w:tc>
        <w:tc>
          <w:tcPr>
            <w:tcW w:w="936"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Số người hỗ trợ/năm</w:t>
            </w:r>
            <w:r w:rsidRPr="00015442">
              <w:rPr>
                <w:rFonts w:ascii="Times New Roman" w:eastAsia="Times New Roman" w:hAnsi="Times New Roman" w:cs="Times New Roman"/>
                <w:i/>
                <w:iCs/>
                <w:sz w:val="18"/>
                <w:szCs w:val="18"/>
              </w:rPr>
              <w:br/>
              <w:t>(người)</w:t>
            </w:r>
          </w:p>
        </w:tc>
        <w:tc>
          <w:tcPr>
            <w:tcW w:w="1431"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Kinh phí</w:t>
            </w:r>
            <w:r w:rsidRPr="00015442">
              <w:rPr>
                <w:rFonts w:ascii="Times New Roman" w:eastAsia="Times New Roman" w:hAnsi="Times New Roman" w:cs="Times New Roman"/>
                <w:i/>
                <w:iCs/>
                <w:sz w:val="18"/>
                <w:szCs w:val="18"/>
              </w:rPr>
              <w:br/>
              <w:t>(dự kiến)/năm</w:t>
            </w:r>
            <w:r w:rsidRPr="00015442">
              <w:rPr>
                <w:rFonts w:ascii="Times New Roman" w:eastAsia="Times New Roman" w:hAnsi="Times New Roman" w:cs="Times New Roman"/>
                <w:i/>
                <w:iCs/>
                <w:sz w:val="18"/>
                <w:szCs w:val="18"/>
              </w:rPr>
              <w:br/>
              <w:t>(đồng)</w:t>
            </w:r>
          </w:p>
        </w:tc>
        <w:tc>
          <w:tcPr>
            <w:tcW w:w="831" w:type="dxa"/>
            <w:vMerge/>
            <w:tcBorders>
              <w:left w:val="single" w:sz="4" w:space="0" w:color="auto"/>
              <w:bottom w:val="single" w:sz="4" w:space="0" w:color="000000"/>
              <w:right w:val="single" w:sz="4" w:space="0" w:color="auto"/>
            </w:tcBorders>
            <w:vAlign w:val="center"/>
            <w:hideMark/>
          </w:tcPr>
          <w:p w:rsidR="007D6C36" w:rsidRPr="00015442" w:rsidRDefault="007D6C36" w:rsidP="00015442">
            <w:pPr>
              <w:spacing w:after="0" w:line="240" w:lineRule="auto"/>
              <w:ind w:right="2241" w:hanging="1144"/>
              <w:rPr>
                <w:rFonts w:ascii="Times New Roman" w:eastAsia="Times New Roman" w:hAnsi="Times New Roman" w:cs="Times New Roman"/>
                <w:b/>
                <w:bCs/>
                <w:sz w:val="18"/>
                <w:szCs w:val="18"/>
              </w:rPr>
            </w:pPr>
          </w:p>
        </w:tc>
        <w:tc>
          <w:tcPr>
            <w:tcW w:w="831"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jc w:val="center"/>
              <w:rPr>
                <w:rFonts w:ascii="Times New Roman" w:eastAsia="Times New Roman" w:hAnsi="Times New Roman" w:cs="Times New Roman"/>
                <w:b/>
                <w:bCs/>
                <w:i/>
                <w:iCs/>
                <w:sz w:val="18"/>
                <w:szCs w:val="18"/>
              </w:rPr>
            </w:pPr>
            <w:r w:rsidRPr="00015442">
              <w:rPr>
                <w:rFonts w:ascii="Times New Roman" w:eastAsia="Times New Roman" w:hAnsi="Times New Roman" w:cs="Times New Roman"/>
                <w:b/>
                <w:bCs/>
                <w:i/>
                <w:iCs/>
                <w:sz w:val="18"/>
                <w:szCs w:val="18"/>
              </w:rPr>
              <w:t>Số người đã có thẻ BHYT từ nhóm khác chuyển sang hưởng chính sách sau khi hợp nhất các nghị quyết</w:t>
            </w:r>
          </w:p>
        </w:tc>
        <w:tc>
          <w:tcPr>
            <w:tcW w:w="711" w:type="dxa"/>
            <w:tcBorders>
              <w:top w:val="nil"/>
              <w:left w:val="nil"/>
              <w:bottom w:val="single" w:sz="4" w:space="0" w:color="auto"/>
              <w:right w:val="single" w:sz="4" w:space="0" w:color="auto"/>
            </w:tcBorders>
            <w:shd w:val="clear" w:color="auto" w:fill="auto"/>
            <w:vAlign w:val="center"/>
            <w:hideMark/>
          </w:tcPr>
          <w:p w:rsidR="007D6C36" w:rsidRPr="00015442" w:rsidRDefault="007D6C36" w:rsidP="00015442">
            <w:pPr>
              <w:spacing w:after="0" w:line="240" w:lineRule="auto"/>
              <w:ind w:right="9"/>
              <w:jc w:val="center"/>
              <w:rPr>
                <w:rFonts w:ascii="Times New Roman" w:eastAsia="Times New Roman" w:hAnsi="Times New Roman" w:cs="Times New Roman"/>
                <w:b/>
                <w:bCs/>
                <w:i/>
                <w:iCs/>
                <w:sz w:val="18"/>
                <w:szCs w:val="18"/>
              </w:rPr>
            </w:pPr>
            <w:r w:rsidRPr="00015442">
              <w:rPr>
                <w:rFonts w:ascii="Times New Roman" w:eastAsia="Times New Roman" w:hAnsi="Times New Roman" w:cs="Times New Roman"/>
                <w:b/>
                <w:bCs/>
                <w:i/>
                <w:iCs/>
                <w:sz w:val="18"/>
                <w:szCs w:val="18"/>
              </w:rPr>
              <w:t>Số người mới tăng thêm sau khi hợp nhất các nghị quyết</w:t>
            </w:r>
          </w:p>
        </w:tc>
        <w:tc>
          <w:tcPr>
            <w:tcW w:w="1431" w:type="dxa"/>
            <w:vMerge/>
            <w:tcBorders>
              <w:left w:val="single" w:sz="4" w:space="0" w:color="auto"/>
              <w:bottom w:val="single" w:sz="4" w:space="0" w:color="000000"/>
              <w:right w:val="single" w:sz="4" w:space="0" w:color="auto"/>
            </w:tcBorders>
            <w:vAlign w:val="center"/>
            <w:hideMark/>
          </w:tcPr>
          <w:p w:rsidR="007D6C36" w:rsidRPr="00015442" w:rsidRDefault="007D6C36" w:rsidP="00015442">
            <w:pPr>
              <w:spacing w:after="0" w:line="240" w:lineRule="auto"/>
              <w:rPr>
                <w:rFonts w:ascii="Times New Roman" w:eastAsia="Times New Roman" w:hAnsi="Times New Roman" w:cs="Times New Roman"/>
                <w:b/>
                <w:bCs/>
                <w:sz w:val="18"/>
                <w:szCs w:val="18"/>
              </w:rPr>
            </w:pPr>
          </w:p>
        </w:tc>
      </w:tr>
      <w:tr w:rsidR="00015442" w:rsidRPr="00015442" w:rsidTr="007D6C36">
        <w:trPr>
          <w:trHeight w:val="31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A</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B</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C</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1</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2</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3</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4</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5</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6</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7</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8=6-3</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9</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10</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i/>
                <w:iCs/>
                <w:sz w:val="18"/>
                <w:szCs w:val="18"/>
              </w:rPr>
            </w:pPr>
            <w:r w:rsidRPr="00015442">
              <w:rPr>
                <w:rFonts w:ascii="Times New Roman" w:eastAsia="Times New Roman" w:hAnsi="Times New Roman" w:cs="Times New Roman"/>
                <w:i/>
                <w:iCs/>
                <w:sz w:val="18"/>
                <w:szCs w:val="18"/>
              </w:rPr>
              <w:t>11=7-4</w:t>
            </w:r>
          </w:p>
        </w:tc>
      </w:tr>
      <w:tr w:rsidR="00015442" w:rsidRPr="00015442" w:rsidTr="007D6C36">
        <w:trPr>
          <w:trHeight w:val="1275"/>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16/2021/NQ-HĐND ngày 13/12/2021 của HĐND tỉnh Kiên Giang Quy định mức hỗ trợ đóng BHYT đối với người thuộc Hộ gia đình nông nghiệp, lâm nghiệp, ngư nghiệp có mức sống trung bình và học sinh, sinh viên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Học sinh, sinh viên </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169.910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21.469.827.600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488.706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61.752.890.160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318.796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318.796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40.283.062.560 </w:t>
            </w:r>
          </w:p>
        </w:tc>
      </w:tr>
      <w:tr w:rsidR="00015442" w:rsidRPr="00015442" w:rsidTr="007D6C36">
        <w:trPr>
          <w:trHeight w:val="1320"/>
        </w:trPr>
        <w:tc>
          <w:tcPr>
            <w:tcW w:w="557" w:type="dxa"/>
            <w:vMerge/>
            <w:tcBorders>
              <w:top w:val="nil"/>
              <w:left w:val="single" w:sz="4" w:space="0" w:color="auto"/>
              <w:bottom w:val="single" w:sz="4" w:space="0" w:color="auto"/>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09/2025/NQ-HĐND ngày 29/5/2025 của HĐND tỉnh An Giang Quy định mức hỗ trợ đóng BHYT cho một số đối tượng trên địa bàn tỉnh An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Học sinh, sinh viên là người dân tộc thiểu số</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24.161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15.264.919.800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27.990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17.684.082.000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3.829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3.829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2.419.162.200 </w:t>
            </w:r>
          </w:p>
        </w:tc>
      </w:tr>
      <w:tr w:rsidR="00015442" w:rsidRPr="00015442" w:rsidTr="007D6C36">
        <w:trPr>
          <w:trHeight w:val="1275"/>
        </w:trPr>
        <w:tc>
          <w:tcPr>
            <w:tcW w:w="557" w:type="dxa"/>
            <w:vMerge/>
            <w:tcBorders>
              <w:top w:val="nil"/>
              <w:left w:val="single" w:sz="4" w:space="0" w:color="auto"/>
              <w:bottom w:val="single" w:sz="4" w:space="0" w:color="auto"/>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15/2021/NQ-HĐND ngày 13/12/2021 của HĐND tỉnh Kiên Giang về việc hỗ trợ kinh phí đóng BHYT đối với trẻ em có hoàn cảnh khó khăn đang được nuôi dưỡng tại các cơ sở bảo trợ xã hội ngoài công lập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Trẻ em có hoàn cảnh khó khăn đang được nuôi dưỡng tại các cơ sở bảo trợ xã hội ngoài công lập</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60%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47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35.633.520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66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83.397.600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19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19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47.764.080 </w:t>
            </w:r>
          </w:p>
        </w:tc>
      </w:tr>
      <w:tr w:rsidR="00015442" w:rsidRPr="00015442" w:rsidTr="007D6C36">
        <w:trPr>
          <w:trHeight w:val="145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lastRenderedPageBreak/>
              <w:t>2</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18/2020/NQ-HĐND ngày 08/12/2020 của HĐND tỉnh An Giang Quy định mức hỗ trợ 30% mức đóng BHYT cho người thuộc hộ gia đình nghèo đa chiều và thuộc hộ gia đình cận nghèo trên địa bàn tỉnh An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thuộc hộ gia đình cận nghèo</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70%</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55.152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20.907.020.160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50.244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19.046.495.520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(4.908)</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(4.908)</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(1.860.524.640)</w:t>
            </w:r>
          </w:p>
        </w:tc>
      </w:tr>
      <w:tr w:rsidR="00015442" w:rsidRPr="00015442" w:rsidTr="007D6C36">
        <w:trPr>
          <w:trHeight w:val="765"/>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w:t>
            </w:r>
          </w:p>
        </w:tc>
        <w:tc>
          <w:tcPr>
            <w:tcW w:w="2420" w:type="dxa"/>
            <w:vMerge w:val="restart"/>
            <w:tcBorders>
              <w:top w:val="nil"/>
              <w:left w:val="single" w:sz="4" w:space="0" w:color="auto"/>
              <w:bottom w:val="single" w:sz="4" w:space="0" w:color="000000"/>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34/2022/NQ-HĐND ngày 29/12/2022 của HĐND tỉnh Kiên Giang Quy định việc hỗ trợ đóng bảo hiểm xã hội và bảo hiểm y tế cho ấp (khu) đội trưởng, người hoạt động không chuyên trách ở ấp, khu phố và người trực tiếp tham gia công việc ở ấp, khu phố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hoạt động không chuyên trách ở ấp, khu phố, khóm theo quy định của pháp luật</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BHYT bằng 2/3 mức đóng BHYT của người thứ nhất trong hộ gia đình</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278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234.187.200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50%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5.484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3.464.791.200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5.206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5.206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3.230.604.000 </w:t>
            </w:r>
          </w:p>
        </w:tc>
      </w:tr>
      <w:tr w:rsidR="00015442" w:rsidRPr="00015442" w:rsidTr="007D6C36">
        <w:trPr>
          <w:trHeight w:val="1890"/>
        </w:trPr>
        <w:tc>
          <w:tcPr>
            <w:tcW w:w="557" w:type="dxa"/>
            <w:vMerge/>
            <w:tcBorders>
              <w:top w:val="nil"/>
              <w:left w:val="single" w:sz="4" w:space="0" w:color="auto"/>
              <w:bottom w:val="single" w:sz="4" w:space="0" w:color="auto"/>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2420" w:type="dxa"/>
            <w:vMerge/>
            <w:tcBorders>
              <w:top w:val="nil"/>
              <w:left w:val="single" w:sz="4" w:space="0" w:color="auto"/>
              <w:bottom w:val="single" w:sz="4" w:space="0" w:color="000000"/>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Ấp, khu, khóm đội trưởng; Người trực tiếp tham gia công việc ở ấp, khu phố, khóm trên địa bàn tỉnh</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08" w:type="dxa"/>
            <w:vMerge/>
            <w:tcBorders>
              <w:top w:val="nil"/>
              <w:left w:val="single" w:sz="4" w:space="0" w:color="auto"/>
              <w:bottom w:val="single" w:sz="4" w:space="0" w:color="000000"/>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1.578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1.329.307.200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70%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12.796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11.318.317.920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11.218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623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10.595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9.989.010.720 </w:t>
            </w:r>
          </w:p>
        </w:tc>
      </w:tr>
      <w:tr w:rsidR="00015442" w:rsidRPr="00015442" w:rsidTr="007D6C36">
        <w:trPr>
          <w:trHeight w:val="2295"/>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4</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09/2025/NQ-HĐND ngày 29/5/2025 của HĐND tỉnh An Giang Quy định mức hỗ trợ đóng BHYT cho một số đối tượng trên địa bàn tỉnh An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dân tộc thiểu số đang sinh sống tại các xã, thôn được xác định không còn thuộc vùng có điều kiện kinh tế - xã hội khó khăn, đặc biệt khó khăn (thời gian hỗ trợ 36 tháng, kể từ thời điểm xã, thôn nơi đối tượng sinh sống không còn thuộc vùng có điều kiện kinh tế khó khăn, đặc biệt khó khăn)</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70%</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87.810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33.287.014.800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69.055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26.177.369.400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(18.755)</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(18.755)</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(7.109.645.400)</w:t>
            </w:r>
          </w:p>
        </w:tc>
      </w:tr>
      <w:tr w:rsidR="00015442" w:rsidRPr="00015442" w:rsidTr="007D6C36">
        <w:trPr>
          <w:trHeight w:val="1275"/>
        </w:trPr>
        <w:tc>
          <w:tcPr>
            <w:tcW w:w="557" w:type="dxa"/>
            <w:vMerge/>
            <w:tcBorders>
              <w:top w:val="nil"/>
              <w:left w:val="single" w:sz="4" w:space="0" w:color="auto"/>
              <w:bottom w:val="single" w:sz="4" w:space="0" w:color="auto"/>
              <w:right w:val="single" w:sz="4" w:space="0" w:color="auto"/>
            </w:tcBorders>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01/2025/NQ-HĐND ngày 08/01/2025 của HĐND tỉnh Kiên Giang Quy định mức hỗ trợ BHYT cho người dân tộc thiểu số đang sinh sống tại khu vực biên giới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dân tộc thiểu số đang sinh sống tại khu vực biên giới trên địa bàn tỉnh An Giang (chưa được hỗ trợ BHYT từ nguồn ngân sách Nhà nước)</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4.855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6.134.778.000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57.782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73.013.335.200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52.927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34.918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18.009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66.878.557.200 </w:t>
            </w:r>
          </w:p>
        </w:tc>
      </w:tr>
      <w:tr w:rsidR="00015442" w:rsidRPr="00015442" w:rsidTr="007D6C36">
        <w:trPr>
          <w:trHeight w:val="127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lastRenderedPageBreak/>
              <w:t>5</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16/2021/NQ-HĐND ngày 13/12/2021 của HĐND tỉnh Kiên Giang Quy định mức hỗ trợ đóng BHYT đối với người thuộc Hộ gia đình nông nghiệp, lâm nghiệp, ngư nghiệp có mức sống trung bình và học sinh, sinh viên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thuộc hộ gia đình làm nông nghiệp, lâm nghiệp, ngư nghiệp có mức sống trung bình theo quy định của pháp luật.</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30%</w:t>
            </w:r>
          </w:p>
        </w:tc>
        <w:tc>
          <w:tcPr>
            <w:tcW w:w="708" w:type="dxa"/>
            <w:tcBorders>
              <w:top w:val="nil"/>
              <w:left w:val="nil"/>
              <w:bottom w:val="nil"/>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44.508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5.624.030.880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110.800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14.000.688.000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66.292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57.992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8.300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8.376.657.120 </w:t>
            </w:r>
          </w:p>
        </w:tc>
      </w:tr>
      <w:tr w:rsidR="00015442" w:rsidRPr="00015442" w:rsidTr="007D6C36">
        <w:trPr>
          <w:trHeight w:val="1275"/>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6</w:t>
            </w:r>
          </w:p>
        </w:tc>
        <w:tc>
          <w:tcPr>
            <w:tcW w:w="2420"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Đề xuất mới theo tinh thần chỉ đạo tại Kế hoạch số 21-KH/TU ngày 16/01/2026 của Tỉnh ủy thực hiện Chỉ thị số 52-CT/TW ngày 03/10/2025 của Ban Bí thư Trung ương Đảng về thực hiện bảo hiểm y tế toàn dân trong giai đoạn mới</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Người cao tuổi từ đủ 60 đến dưới 75 tuổi đang sinh sống trên địa bàn tỉnh An Giang </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338.270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42.743.797.200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338.270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325.132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13.138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42.743.797.200 </w:t>
            </w:r>
          </w:p>
        </w:tc>
      </w:tr>
      <w:tr w:rsidR="00015442" w:rsidRPr="00015442" w:rsidTr="007D6C36">
        <w:trPr>
          <w:trHeight w:val="2040"/>
        </w:trPr>
        <w:tc>
          <w:tcPr>
            <w:tcW w:w="557" w:type="dxa"/>
            <w:tcBorders>
              <w:top w:val="nil"/>
              <w:left w:val="single" w:sz="4" w:space="0" w:color="auto"/>
              <w:bottom w:val="single" w:sz="4" w:space="0" w:color="auto"/>
              <w:right w:val="nil"/>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7</w:t>
            </w:r>
          </w:p>
        </w:tc>
        <w:tc>
          <w:tcPr>
            <w:tcW w:w="2420" w:type="dxa"/>
            <w:tcBorders>
              <w:top w:val="nil"/>
              <w:left w:val="single" w:sz="4" w:space="0" w:color="auto"/>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Nghị quyết số 287/2020/NQ-HĐND ngày 02 tháng 01 năm 2020 của Hội đồng nhân dân tỉnh Kiên Giang về việc hỗ trợ kinh phí đóng bảo hiểm y tế cho người nhiễm HIV chưa có thẻ bảo hiểm y tế trên địa bàn tỉnh Kiên Giang</w:t>
            </w:r>
          </w:p>
        </w:tc>
        <w:tc>
          <w:tcPr>
            <w:tcW w:w="141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Người nhiễm HIV được cơ quan có thẩm quyền xác nhận bị nhiễm HIV hoặc có tên trong danh sách quản lý người nhiễm HIV của cơ quan phòng, chống HIV/AIDS của tỉnh, thường trú hoặc tạm trú dài hạn từ 06 tháng trở lên trên địa bàn tỉnh An Giang</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100%</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330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416.988.000</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100%</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9.819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12.407.288.400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9.489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330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9.489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rPr>
                <w:rFonts w:ascii="Times New Roman" w:eastAsia="Times New Roman" w:hAnsi="Times New Roman" w:cs="Times New Roman"/>
                <w:sz w:val="18"/>
                <w:szCs w:val="18"/>
              </w:rPr>
            </w:pPr>
            <w:r w:rsidRPr="00015442">
              <w:rPr>
                <w:rFonts w:ascii="Times New Roman" w:eastAsia="Times New Roman" w:hAnsi="Times New Roman" w:cs="Times New Roman"/>
                <w:sz w:val="18"/>
                <w:szCs w:val="18"/>
              </w:rPr>
              <w:t xml:space="preserve">            11.990.300.400 </w:t>
            </w:r>
          </w:p>
        </w:tc>
      </w:tr>
      <w:tr w:rsidR="00015442" w:rsidRPr="00015442" w:rsidTr="007D6C36">
        <w:trPr>
          <w:trHeight w:val="630"/>
        </w:trPr>
        <w:tc>
          <w:tcPr>
            <w:tcW w:w="4395" w:type="dxa"/>
            <w:gridSpan w:val="3"/>
            <w:tcBorders>
              <w:top w:val="single" w:sz="4" w:space="0" w:color="auto"/>
              <w:left w:val="single" w:sz="4" w:space="0" w:color="auto"/>
              <w:bottom w:val="single" w:sz="4" w:space="0" w:color="auto"/>
              <w:right w:val="nil"/>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Tổng</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388.629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104.703.707.160 </w:t>
            </w:r>
          </w:p>
        </w:tc>
        <w:tc>
          <w:tcPr>
            <w:tcW w:w="72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1.171.012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281.692.452.600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782.383 </w:t>
            </w:r>
          </w:p>
        </w:tc>
        <w:tc>
          <w:tcPr>
            <w:tcW w:w="8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717.976 </w:t>
            </w:r>
          </w:p>
        </w:tc>
        <w:tc>
          <w:tcPr>
            <w:tcW w:w="71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64.737 </w:t>
            </w:r>
          </w:p>
        </w:tc>
        <w:tc>
          <w:tcPr>
            <w:tcW w:w="1431" w:type="dxa"/>
            <w:tcBorders>
              <w:top w:val="nil"/>
              <w:left w:val="nil"/>
              <w:bottom w:val="single" w:sz="4" w:space="0" w:color="auto"/>
              <w:right w:val="single" w:sz="4" w:space="0" w:color="auto"/>
            </w:tcBorders>
            <w:shd w:val="clear" w:color="auto" w:fill="auto"/>
            <w:vAlign w:val="center"/>
            <w:hideMark/>
          </w:tcPr>
          <w:p w:rsidR="00015442" w:rsidRPr="00015442" w:rsidRDefault="00015442" w:rsidP="00015442">
            <w:pPr>
              <w:spacing w:after="0" w:line="240" w:lineRule="auto"/>
              <w:jc w:val="center"/>
              <w:rPr>
                <w:rFonts w:ascii="Times New Roman" w:eastAsia="Times New Roman" w:hAnsi="Times New Roman" w:cs="Times New Roman"/>
                <w:b/>
                <w:bCs/>
                <w:sz w:val="18"/>
                <w:szCs w:val="18"/>
              </w:rPr>
            </w:pPr>
            <w:r w:rsidRPr="00015442">
              <w:rPr>
                <w:rFonts w:ascii="Times New Roman" w:eastAsia="Times New Roman" w:hAnsi="Times New Roman" w:cs="Times New Roman"/>
                <w:b/>
                <w:bCs/>
                <w:sz w:val="18"/>
                <w:szCs w:val="18"/>
              </w:rPr>
              <w:t xml:space="preserve">      176.988.745.440 </w:t>
            </w:r>
          </w:p>
        </w:tc>
      </w:tr>
    </w:tbl>
    <w:p w:rsidR="0034426D" w:rsidRPr="00015442" w:rsidRDefault="0034426D" w:rsidP="0034426D">
      <w:pPr>
        <w:tabs>
          <w:tab w:val="left" w:pos="3300"/>
        </w:tabs>
        <w:spacing w:after="0"/>
        <w:rPr>
          <w:rFonts w:ascii="Times New Roman" w:hAnsi="Times New Roman" w:cs="Times New Roman"/>
          <w:sz w:val="18"/>
          <w:szCs w:val="18"/>
        </w:rPr>
      </w:pPr>
    </w:p>
    <w:sectPr w:rsidR="0034426D" w:rsidRPr="00015442" w:rsidSect="00015442">
      <w:pgSz w:w="15840" w:h="12240" w:orient="landscape" w:code="1"/>
      <w:pgMar w:top="397" w:right="284" w:bottom="397" w:left="2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70" w:rsidRDefault="00130A70" w:rsidP="001675D8">
      <w:pPr>
        <w:spacing w:after="0" w:line="240" w:lineRule="auto"/>
      </w:pPr>
      <w:r>
        <w:separator/>
      </w:r>
    </w:p>
  </w:endnote>
  <w:endnote w:type="continuationSeparator" w:id="0">
    <w:p w:rsidR="00130A70" w:rsidRDefault="00130A70" w:rsidP="00167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70" w:rsidRDefault="00130A70" w:rsidP="001675D8">
      <w:pPr>
        <w:spacing w:after="0" w:line="240" w:lineRule="auto"/>
      </w:pPr>
      <w:r>
        <w:separator/>
      </w:r>
    </w:p>
  </w:footnote>
  <w:footnote w:type="continuationSeparator" w:id="0">
    <w:p w:rsidR="00130A70" w:rsidRDefault="00130A70" w:rsidP="001675D8">
      <w:pPr>
        <w:spacing w:after="0" w:line="240" w:lineRule="auto"/>
      </w:pPr>
      <w:r>
        <w:continuationSeparator/>
      </w:r>
    </w:p>
  </w:footnote>
  <w:footnote w:id="1">
    <w:p w:rsidR="00015442" w:rsidRPr="00045EC3" w:rsidRDefault="00015442" w:rsidP="00CC23E8">
      <w:pPr>
        <w:pStyle w:val="FootnoteText"/>
        <w:ind w:firstLine="284"/>
        <w:jc w:val="both"/>
        <w:rPr>
          <w:rFonts w:ascii="Times New Roman" w:hAnsi="Times New Roman" w:cs="Times New Roman"/>
          <w:sz w:val="24"/>
          <w:szCs w:val="24"/>
        </w:rPr>
      </w:pPr>
      <w:r w:rsidRPr="005C00ED">
        <w:rPr>
          <w:rStyle w:val="FootnoteReference"/>
          <w:rFonts w:ascii="Times New Roman" w:hAnsi="Times New Roman" w:cs="Times New Roman"/>
          <w:b/>
          <w:color w:val="FF0000"/>
          <w:sz w:val="24"/>
          <w:szCs w:val="24"/>
        </w:rPr>
        <w:footnoteRef/>
      </w:r>
      <w:r w:rsidRPr="00045EC3">
        <w:rPr>
          <w:rFonts w:ascii="Times New Roman" w:hAnsi="Times New Roman" w:cs="Times New Roman"/>
          <w:sz w:val="24"/>
          <w:szCs w:val="24"/>
        </w:rPr>
        <w:t xml:space="preserve"> Nghị quyết số 16/</w:t>
      </w:r>
      <w:r>
        <w:rPr>
          <w:rFonts w:ascii="Times New Roman" w:hAnsi="Times New Roman" w:cs="Times New Roman"/>
          <w:sz w:val="24"/>
          <w:szCs w:val="24"/>
        </w:rPr>
        <w:t>2021/NQ-HĐND ngày 13/12/</w:t>
      </w:r>
      <w:r w:rsidRPr="00045EC3">
        <w:rPr>
          <w:rFonts w:ascii="Times New Roman" w:hAnsi="Times New Roman" w:cs="Times New Roman"/>
          <w:sz w:val="24"/>
          <w:szCs w:val="24"/>
        </w:rPr>
        <w:t xml:space="preserve">2021 </w:t>
      </w:r>
      <w:r w:rsidRPr="00045EC3">
        <w:rPr>
          <w:rFonts w:ascii="Times New Roman" w:hAnsi="Times New Roman" w:cs="Times New Roman"/>
          <w:color w:val="000000"/>
          <w:sz w:val="24"/>
          <w:szCs w:val="24"/>
          <w:lang w:val="vi-VN"/>
        </w:rPr>
        <w:t xml:space="preserve">của Hội đồng nhân dân tỉnh Kiên Giang </w:t>
      </w:r>
      <w:r w:rsidRPr="00045EC3">
        <w:rPr>
          <w:rFonts w:ascii="Times New Roman" w:hAnsi="Times New Roman" w:cs="Times New Roman"/>
          <w:sz w:val="24"/>
          <w:szCs w:val="24"/>
        </w:rPr>
        <w:t>quy định mức hỗ trợ đóng bảo hiểm y tế từ ngân sách địa phương đối với người thuộc hộ gia đình nông nghiệp, lâm nghiệp, ngư nghiệp có mức sống trung bình và học sinh, sinh viên trên địa bàn tỉnh Kiên Giang</w:t>
      </w:r>
    </w:p>
  </w:footnote>
  <w:footnote w:id="2">
    <w:p w:rsidR="00015442" w:rsidRPr="005C00ED" w:rsidRDefault="00015442" w:rsidP="00DA6C20">
      <w:pPr>
        <w:pStyle w:val="FootnoteText"/>
        <w:ind w:firstLine="284"/>
        <w:jc w:val="both"/>
        <w:rPr>
          <w:rFonts w:ascii="Times New Roman" w:hAnsi="Times New Roman" w:cs="Times New Roman"/>
          <w:color w:val="000000" w:themeColor="text1"/>
          <w:sz w:val="24"/>
          <w:szCs w:val="24"/>
        </w:rPr>
      </w:pPr>
      <w:r w:rsidRPr="005C00ED">
        <w:rPr>
          <w:rStyle w:val="FootnoteReference"/>
          <w:rFonts w:ascii="Times New Roman" w:hAnsi="Times New Roman" w:cs="Times New Roman"/>
          <w:b/>
          <w:color w:val="FF0000"/>
          <w:sz w:val="24"/>
          <w:szCs w:val="24"/>
        </w:rPr>
        <w:footnoteRef/>
      </w:r>
      <w:r w:rsidRPr="00045EC3">
        <w:rPr>
          <w:rFonts w:ascii="Times New Roman" w:hAnsi="Times New Roman" w:cs="Times New Roman"/>
          <w:sz w:val="24"/>
          <w:szCs w:val="24"/>
        </w:rPr>
        <w:t xml:space="preserve"> </w:t>
      </w:r>
      <w:r w:rsidRPr="005C00ED">
        <w:rPr>
          <w:rFonts w:ascii="Times New Roman" w:hAnsi="Times New Roman" w:cs="Times New Roman"/>
          <w:color w:val="000000" w:themeColor="text1"/>
          <w:sz w:val="24"/>
          <w:szCs w:val="24"/>
        </w:rPr>
        <w:t>Nghị quyết số</w:t>
      </w:r>
      <w:r w:rsidRPr="005C00ED">
        <w:rPr>
          <w:rFonts w:ascii="Times New Roman" w:eastAsia="Calibri" w:hAnsi="Times New Roman" w:cs="Times New Roman"/>
          <w:color w:val="000000" w:themeColor="text1"/>
          <w:sz w:val="28"/>
          <w:szCs w:val="28"/>
        </w:rPr>
        <w:t xml:space="preserve"> </w:t>
      </w:r>
      <w:r w:rsidRPr="005C00ED">
        <w:rPr>
          <w:rFonts w:ascii="Times New Roman" w:eastAsia="Calibri" w:hAnsi="Times New Roman" w:cs="Times New Roman"/>
          <w:color w:val="000000" w:themeColor="text1"/>
          <w:sz w:val="24"/>
          <w:szCs w:val="24"/>
        </w:rPr>
        <w:t xml:space="preserve">09/2025/NQ-HĐND ngày 29 tháng 5 năm 2025 </w:t>
      </w:r>
      <w:r w:rsidRPr="005C00ED">
        <w:rPr>
          <w:rFonts w:ascii="Times New Roman" w:eastAsia="Calibri" w:hAnsi="Times New Roman" w:cs="Times New Roman"/>
          <w:color w:val="000000" w:themeColor="text1"/>
          <w:sz w:val="24"/>
          <w:szCs w:val="24"/>
          <w:lang w:val="vi-VN"/>
        </w:rPr>
        <w:t>của Hội đồng nhân dân tỉnh</w:t>
      </w:r>
      <w:r w:rsidRPr="005C00ED">
        <w:rPr>
          <w:rFonts w:ascii="Times New Roman" w:eastAsia="Calibri" w:hAnsi="Times New Roman" w:cs="Times New Roman"/>
          <w:color w:val="000000" w:themeColor="text1"/>
          <w:sz w:val="24"/>
          <w:szCs w:val="24"/>
        </w:rPr>
        <w:t xml:space="preserve"> An Giang quy định mức hỗ trợ đóng bảo hiểm y tế cho một số đối tượng trên địa bàn tỉnh An Giang.</w:t>
      </w:r>
    </w:p>
  </w:footnote>
  <w:footnote w:id="3">
    <w:p w:rsidR="00015442" w:rsidRPr="00A917C6" w:rsidRDefault="00015442" w:rsidP="00A917C6">
      <w:pPr>
        <w:pStyle w:val="FootnoteText"/>
        <w:ind w:firstLine="284"/>
        <w:jc w:val="both"/>
        <w:rPr>
          <w:rFonts w:ascii="Times New Roman" w:hAnsi="Times New Roman" w:cs="Times New Roman"/>
          <w:sz w:val="24"/>
          <w:szCs w:val="24"/>
        </w:rPr>
      </w:pPr>
      <w:r w:rsidRPr="00A917C6">
        <w:rPr>
          <w:rStyle w:val="FootnoteReference"/>
          <w:rFonts w:ascii="Times New Roman" w:hAnsi="Times New Roman" w:cs="Times New Roman"/>
          <w:sz w:val="24"/>
          <w:szCs w:val="24"/>
        </w:rPr>
        <w:footnoteRef/>
      </w:r>
      <w:r w:rsidRPr="00A917C6">
        <w:rPr>
          <w:rFonts w:ascii="Times New Roman" w:hAnsi="Times New Roman" w:cs="Times New Roman"/>
          <w:sz w:val="24"/>
          <w:szCs w:val="24"/>
        </w:rPr>
        <w:t xml:space="preserve"> Nghị quyết số 01/20</w:t>
      </w:r>
      <w:r>
        <w:rPr>
          <w:rFonts w:ascii="Times New Roman" w:hAnsi="Times New Roman" w:cs="Times New Roman"/>
          <w:sz w:val="24"/>
          <w:szCs w:val="24"/>
        </w:rPr>
        <w:t>25/NQ-HĐND ngày 08/01/</w:t>
      </w:r>
      <w:r w:rsidRPr="00A917C6">
        <w:rPr>
          <w:rFonts w:ascii="Times New Roman" w:hAnsi="Times New Roman" w:cs="Times New Roman"/>
          <w:sz w:val="24"/>
          <w:szCs w:val="24"/>
        </w:rPr>
        <w:t xml:space="preserve">2025 </w:t>
      </w:r>
      <w:r w:rsidRPr="00A917C6">
        <w:rPr>
          <w:rFonts w:ascii="Times New Roman" w:hAnsi="Times New Roman" w:cs="Times New Roman"/>
          <w:color w:val="000000"/>
          <w:sz w:val="24"/>
          <w:szCs w:val="24"/>
          <w:lang w:val="vi-VN"/>
        </w:rPr>
        <w:t xml:space="preserve">của Hội đồng nhân dân tỉnh Kiên Giang </w:t>
      </w:r>
      <w:r w:rsidRPr="00A917C6">
        <w:rPr>
          <w:rFonts w:ascii="Times New Roman" w:hAnsi="Times New Roman" w:cs="Times New Roman"/>
          <w:iCs/>
          <w:color w:val="000000"/>
          <w:sz w:val="24"/>
          <w:szCs w:val="24"/>
          <w:shd w:val="clear" w:color="auto" w:fill="FFFFFF"/>
        </w:rPr>
        <w:t>quy định mức hỗ trợ bảo hiểm y tế cho người dân tộc thiểu số đang sinh sống tại khu vực biên giới trên địa bàn tỉnh Kiên Giang</w:t>
      </w:r>
      <w:r>
        <w:rPr>
          <w:rFonts w:ascii="Times New Roman" w:hAnsi="Times New Roman" w:cs="Times New Roman"/>
          <w:sz w:val="24"/>
          <w:szCs w:val="24"/>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2A4"/>
    <w:rsid w:val="00000E69"/>
    <w:rsid w:val="00015442"/>
    <w:rsid w:val="0002764D"/>
    <w:rsid w:val="000319E1"/>
    <w:rsid w:val="000339B6"/>
    <w:rsid w:val="00043C9E"/>
    <w:rsid w:val="00045EC3"/>
    <w:rsid w:val="000470EF"/>
    <w:rsid w:val="00067331"/>
    <w:rsid w:val="00086EB4"/>
    <w:rsid w:val="0009204E"/>
    <w:rsid w:val="000A6AD9"/>
    <w:rsid w:val="000B3491"/>
    <w:rsid w:val="000C1674"/>
    <w:rsid w:val="000D6834"/>
    <w:rsid w:val="000D6D17"/>
    <w:rsid w:val="000D71B7"/>
    <w:rsid w:val="000E12A4"/>
    <w:rsid w:val="000E1756"/>
    <w:rsid w:val="000E3EBB"/>
    <w:rsid w:val="000F4C81"/>
    <w:rsid w:val="000F5F20"/>
    <w:rsid w:val="0010561D"/>
    <w:rsid w:val="0011429C"/>
    <w:rsid w:val="001144A7"/>
    <w:rsid w:val="00120DB9"/>
    <w:rsid w:val="0012212F"/>
    <w:rsid w:val="00130A70"/>
    <w:rsid w:val="00137174"/>
    <w:rsid w:val="00144A9D"/>
    <w:rsid w:val="00155021"/>
    <w:rsid w:val="00155BE7"/>
    <w:rsid w:val="00162A96"/>
    <w:rsid w:val="0016506E"/>
    <w:rsid w:val="001675D8"/>
    <w:rsid w:val="00167BFF"/>
    <w:rsid w:val="00167EC8"/>
    <w:rsid w:val="00172A3D"/>
    <w:rsid w:val="00173474"/>
    <w:rsid w:val="00176714"/>
    <w:rsid w:val="001822D0"/>
    <w:rsid w:val="001868DE"/>
    <w:rsid w:val="001B102B"/>
    <w:rsid w:val="001C19B3"/>
    <w:rsid w:val="001C2487"/>
    <w:rsid w:val="001C643D"/>
    <w:rsid w:val="001D48D5"/>
    <w:rsid w:val="001D5D4E"/>
    <w:rsid w:val="001E555D"/>
    <w:rsid w:val="001E62D5"/>
    <w:rsid w:val="001F535D"/>
    <w:rsid w:val="0022004D"/>
    <w:rsid w:val="0022428B"/>
    <w:rsid w:val="0022471C"/>
    <w:rsid w:val="002351C0"/>
    <w:rsid w:val="00241A81"/>
    <w:rsid w:val="00250FC0"/>
    <w:rsid w:val="00254A91"/>
    <w:rsid w:val="00254DE8"/>
    <w:rsid w:val="00257411"/>
    <w:rsid w:val="00263629"/>
    <w:rsid w:val="0027230A"/>
    <w:rsid w:val="002827EB"/>
    <w:rsid w:val="0029265C"/>
    <w:rsid w:val="002A361C"/>
    <w:rsid w:val="002A3839"/>
    <w:rsid w:val="002B4EED"/>
    <w:rsid w:val="002C75EC"/>
    <w:rsid w:val="002D24C0"/>
    <w:rsid w:val="002E5048"/>
    <w:rsid w:val="002F4833"/>
    <w:rsid w:val="002F707D"/>
    <w:rsid w:val="00303655"/>
    <w:rsid w:val="003114C4"/>
    <w:rsid w:val="003168B1"/>
    <w:rsid w:val="00323F81"/>
    <w:rsid w:val="00324667"/>
    <w:rsid w:val="0034426D"/>
    <w:rsid w:val="00346461"/>
    <w:rsid w:val="00363F21"/>
    <w:rsid w:val="00364CA7"/>
    <w:rsid w:val="003716F7"/>
    <w:rsid w:val="00385964"/>
    <w:rsid w:val="00394625"/>
    <w:rsid w:val="003A1B9F"/>
    <w:rsid w:val="003A1D87"/>
    <w:rsid w:val="003A3EC2"/>
    <w:rsid w:val="003A6361"/>
    <w:rsid w:val="003C54B2"/>
    <w:rsid w:val="003D0F0A"/>
    <w:rsid w:val="003D6871"/>
    <w:rsid w:val="003E39DA"/>
    <w:rsid w:val="00410491"/>
    <w:rsid w:val="004127B7"/>
    <w:rsid w:val="004133E9"/>
    <w:rsid w:val="0042209C"/>
    <w:rsid w:val="0042284B"/>
    <w:rsid w:val="004312FB"/>
    <w:rsid w:val="00436D65"/>
    <w:rsid w:val="004501BB"/>
    <w:rsid w:val="00456090"/>
    <w:rsid w:val="00460790"/>
    <w:rsid w:val="00464B02"/>
    <w:rsid w:val="004719AE"/>
    <w:rsid w:val="00477C48"/>
    <w:rsid w:val="004843CC"/>
    <w:rsid w:val="00484D41"/>
    <w:rsid w:val="0048611F"/>
    <w:rsid w:val="00487240"/>
    <w:rsid w:val="004A0179"/>
    <w:rsid w:val="004A4EDF"/>
    <w:rsid w:val="004A7035"/>
    <w:rsid w:val="004A7917"/>
    <w:rsid w:val="004C7B88"/>
    <w:rsid w:val="004D0E8B"/>
    <w:rsid w:val="004D1F49"/>
    <w:rsid w:val="004E5E36"/>
    <w:rsid w:val="004F3012"/>
    <w:rsid w:val="004F3028"/>
    <w:rsid w:val="004F49FB"/>
    <w:rsid w:val="00504D77"/>
    <w:rsid w:val="00505A10"/>
    <w:rsid w:val="005137CA"/>
    <w:rsid w:val="00524561"/>
    <w:rsid w:val="00534B40"/>
    <w:rsid w:val="00551498"/>
    <w:rsid w:val="005801AD"/>
    <w:rsid w:val="0058622E"/>
    <w:rsid w:val="005960E1"/>
    <w:rsid w:val="005A1C36"/>
    <w:rsid w:val="005A5C0F"/>
    <w:rsid w:val="005B219F"/>
    <w:rsid w:val="005B7005"/>
    <w:rsid w:val="005C00ED"/>
    <w:rsid w:val="005D056F"/>
    <w:rsid w:val="005E3782"/>
    <w:rsid w:val="005F7692"/>
    <w:rsid w:val="00602489"/>
    <w:rsid w:val="00604D76"/>
    <w:rsid w:val="00614E38"/>
    <w:rsid w:val="00633E79"/>
    <w:rsid w:val="006448F6"/>
    <w:rsid w:val="00645EFE"/>
    <w:rsid w:val="00665199"/>
    <w:rsid w:val="0067692F"/>
    <w:rsid w:val="006B4E00"/>
    <w:rsid w:val="006B65C7"/>
    <w:rsid w:val="006C774D"/>
    <w:rsid w:val="006D55F2"/>
    <w:rsid w:val="006E3A6F"/>
    <w:rsid w:val="006E4EAC"/>
    <w:rsid w:val="006F4EB3"/>
    <w:rsid w:val="0070457E"/>
    <w:rsid w:val="007137D5"/>
    <w:rsid w:val="00723CCA"/>
    <w:rsid w:val="007260F4"/>
    <w:rsid w:val="00753A67"/>
    <w:rsid w:val="00762D64"/>
    <w:rsid w:val="00762D87"/>
    <w:rsid w:val="00762F3A"/>
    <w:rsid w:val="0077121C"/>
    <w:rsid w:val="0078528D"/>
    <w:rsid w:val="00785573"/>
    <w:rsid w:val="007963DE"/>
    <w:rsid w:val="00796509"/>
    <w:rsid w:val="007A511B"/>
    <w:rsid w:val="007C0D7E"/>
    <w:rsid w:val="007C6B69"/>
    <w:rsid w:val="007D0D56"/>
    <w:rsid w:val="007D376D"/>
    <w:rsid w:val="007D6C36"/>
    <w:rsid w:val="007E4FDE"/>
    <w:rsid w:val="007E5473"/>
    <w:rsid w:val="007F4A89"/>
    <w:rsid w:val="007F7EF8"/>
    <w:rsid w:val="008163A3"/>
    <w:rsid w:val="00820559"/>
    <w:rsid w:val="00824A94"/>
    <w:rsid w:val="00824BA1"/>
    <w:rsid w:val="0082652A"/>
    <w:rsid w:val="00832D80"/>
    <w:rsid w:val="00835439"/>
    <w:rsid w:val="0083669E"/>
    <w:rsid w:val="00841C65"/>
    <w:rsid w:val="00847E98"/>
    <w:rsid w:val="00850091"/>
    <w:rsid w:val="00860AA6"/>
    <w:rsid w:val="008620C4"/>
    <w:rsid w:val="008667B9"/>
    <w:rsid w:val="008723DD"/>
    <w:rsid w:val="008741AA"/>
    <w:rsid w:val="0087633D"/>
    <w:rsid w:val="008802E5"/>
    <w:rsid w:val="00883110"/>
    <w:rsid w:val="00887F7C"/>
    <w:rsid w:val="00893080"/>
    <w:rsid w:val="00893A6F"/>
    <w:rsid w:val="008A042C"/>
    <w:rsid w:val="008A7922"/>
    <w:rsid w:val="008C2471"/>
    <w:rsid w:val="008C51BA"/>
    <w:rsid w:val="008D697D"/>
    <w:rsid w:val="008D7928"/>
    <w:rsid w:val="008E31F6"/>
    <w:rsid w:val="008E464D"/>
    <w:rsid w:val="008E4B98"/>
    <w:rsid w:val="008E58DE"/>
    <w:rsid w:val="008F3E2C"/>
    <w:rsid w:val="009052A0"/>
    <w:rsid w:val="0093587E"/>
    <w:rsid w:val="009522AA"/>
    <w:rsid w:val="00961819"/>
    <w:rsid w:val="00961834"/>
    <w:rsid w:val="009751A2"/>
    <w:rsid w:val="00980333"/>
    <w:rsid w:val="009923A8"/>
    <w:rsid w:val="009A6930"/>
    <w:rsid w:val="009A6ACE"/>
    <w:rsid w:val="009A71AA"/>
    <w:rsid w:val="009B0F83"/>
    <w:rsid w:val="009B1E5C"/>
    <w:rsid w:val="009C3C66"/>
    <w:rsid w:val="009C3E75"/>
    <w:rsid w:val="009E4190"/>
    <w:rsid w:val="009E420F"/>
    <w:rsid w:val="009F0081"/>
    <w:rsid w:val="009F623C"/>
    <w:rsid w:val="00A05621"/>
    <w:rsid w:val="00A060A9"/>
    <w:rsid w:val="00A262AB"/>
    <w:rsid w:val="00A377CD"/>
    <w:rsid w:val="00A506AC"/>
    <w:rsid w:val="00A6695E"/>
    <w:rsid w:val="00A67823"/>
    <w:rsid w:val="00A83471"/>
    <w:rsid w:val="00A917C6"/>
    <w:rsid w:val="00AA0502"/>
    <w:rsid w:val="00AA1017"/>
    <w:rsid w:val="00AA1349"/>
    <w:rsid w:val="00AD0E6C"/>
    <w:rsid w:val="00AE22F4"/>
    <w:rsid w:val="00B141EF"/>
    <w:rsid w:val="00B153CA"/>
    <w:rsid w:val="00B160C4"/>
    <w:rsid w:val="00B17A4D"/>
    <w:rsid w:val="00B237A0"/>
    <w:rsid w:val="00B308C2"/>
    <w:rsid w:val="00B331BB"/>
    <w:rsid w:val="00B46134"/>
    <w:rsid w:val="00B54EAB"/>
    <w:rsid w:val="00B6394F"/>
    <w:rsid w:val="00B74CA8"/>
    <w:rsid w:val="00B75A2E"/>
    <w:rsid w:val="00B75C7C"/>
    <w:rsid w:val="00B83CA3"/>
    <w:rsid w:val="00B911B9"/>
    <w:rsid w:val="00B94250"/>
    <w:rsid w:val="00BA3E9C"/>
    <w:rsid w:val="00BB0C43"/>
    <w:rsid w:val="00BC01E5"/>
    <w:rsid w:val="00BE0F00"/>
    <w:rsid w:val="00BE4AD8"/>
    <w:rsid w:val="00BE6472"/>
    <w:rsid w:val="00BF1095"/>
    <w:rsid w:val="00C01B37"/>
    <w:rsid w:val="00C07D85"/>
    <w:rsid w:val="00C12111"/>
    <w:rsid w:val="00C14FC5"/>
    <w:rsid w:val="00C2269C"/>
    <w:rsid w:val="00C345AA"/>
    <w:rsid w:val="00C56808"/>
    <w:rsid w:val="00C63182"/>
    <w:rsid w:val="00C75B26"/>
    <w:rsid w:val="00C83FEA"/>
    <w:rsid w:val="00C91CC9"/>
    <w:rsid w:val="00C92B2C"/>
    <w:rsid w:val="00CA0C75"/>
    <w:rsid w:val="00CA301F"/>
    <w:rsid w:val="00CB0BBA"/>
    <w:rsid w:val="00CB4127"/>
    <w:rsid w:val="00CC23E8"/>
    <w:rsid w:val="00CC3618"/>
    <w:rsid w:val="00CC5340"/>
    <w:rsid w:val="00CD0A3B"/>
    <w:rsid w:val="00CD4C10"/>
    <w:rsid w:val="00CD6F11"/>
    <w:rsid w:val="00CE1B5D"/>
    <w:rsid w:val="00CE37B6"/>
    <w:rsid w:val="00D0511D"/>
    <w:rsid w:val="00D112D8"/>
    <w:rsid w:val="00D119DB"/>
    <w:rsid w:val="00D16948"/>
    <w:rsid w:val="00D217CD"/>
    <w:rsid w:val="00D258C7"/>
    <w:rsid w:val="00D4020F"/>
    <w:rsid w:val="00D460B2"/>
    <w:rsid w:val="00D464F5"/>
    <w:rsid w:val="00D5625C"/>
    <w:rsid w:val="00D7177C"/>
    <w:rsid w:val="00D740CD"/>
    <w:rsid w:val="00D859D7"/>
    <w:rsid w:val="00D9584C"/>
    <w:rsid w:val="00DA6C20"/>
    <w:rsid w:val="00DB3366"/>
    <w:rsid w:val="00DB3849"/>
    <w:rsid w:val="00DC4159"/>
    <w:rsid w:val="00DD0347"/>
    <w:rsid w:val="00DD65F1"/>
    <w:rsid w:val="00DE23F0"/>
    <w:rsid w:val="00DE7B40"/>
    <w:rsid w:val="00DF493D"/>
    <w:rsid w:val="00E079ED"/>
    <w:rsid w:val="00E11560"/>
    <w:rsid w:val="00E35319"/>
    <w:rsid w:val="00E36739"/>
    <w:rsid w:val="00E44F9B"/>
    <w:rsid w:val="00E60440"/>
    <w:rsid w:val="00E75185"/>
    <w:rsid w:val="00E76ABB"/>
    <w:rsid w:val="00E775A8"/>
    <w:rsid w:val="00E80A0F"/>
    <w:rsid w:val="00EA0EF7"/>
    <w:rsid w:val="00EA2943"/>
    <w:rsid w:val="00ED685D"/>
    <w:rsid w:val="00EE3559"/>
    <w:rsid w:val="00EF2E73"/>
    <w:rsid w:val="00F133C9"/>
    <w:rsid w:val="00F3646E"/>
    <w:rsid w:val="00F41075"/>
    <w:rsid w:val="00F419DB"/>
    <w:rsid w:val="00F468EA"/>
    <w:rsid w:val="00F525C2"/>
    <w:rsid w:val="00F719E7"/>
    <w:rsid w:val="00F73B6D"/>
    <w:rsid w:val="00F823A4"/>
    <w:rsid w:val="00F855AA"/>
    <w:rsid w:val="00F947ED"/>
    <w:rsid w:val="00FB2711"/>
    <w:rsid w:val="00FB5ED5"/>
    <w:rsid w:val="00FB71BC"/>
    <w:rsid w:val="00FC46E1"/>
    <w:rsid w:val="00FC70D5"/>
    <w:rsid w:val="00FD1986"/>
    <w:rsid w:val="00FD4F69"/>
    <w:rsid w:val="00FE34FB"/>
    <w:rsid w:val="00FF1402"/>
    <w:rsid w:val="00FF1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774D"/>
    <w:pPr>
      <w:ind w:left="720"/>
      <w:contextualSpacing/>
    </w:pPr>
  </w:style>
  <w:style w:type="paragraph" w:styleId="FootnoteText">
    <w:name w:val="footnote text"/>
    <w:basedOn w:val="Normal"/>
    <w:link w:val="FootnoteTextChar"/>
    <w:uiPriority w:val="99"/>
    <w:unhideWhenUsed/>
    <w:rsid w:val="001675D8"/>
    <w:pPr>
      <w:spacing w:after="0" w:line="240" w:lineRule="auto"/>
    </w:pPr>
    <w:rPr>
      <w:sz w:val="20"/>
      <w:szCs w:val="20"/>
    </w:rPr>
  </w:style>
  <w:style w:type="character" w:customStyle="1" w:styleId="FootnoteTextChar">
    <w:name w:val="Footnote Text Char"/>
    <w:basedOn w:val="DefaultParagraphFont"/>
    <w:link w:val="FootnoteText"/>
    <w:uiPriority w:val="99"/>
    <w:rsid w:val="001675D8"/>
    <w:rPr>
      <w:sz w:val="20"/>
      <w:szCs w:val="20"/>
    </w:rPr>
  </w:style>
  <w:style w:type="character" w:styleId="FootnoteReference">
    <w:name w:val="footnote reference"/>
    <w:basedOn w:val="DefaultParagraphFont"/>
    <w:unhideWhenUsed/>
    <w:rsid w:val="001675D8"/>
    <w:rPr>
      <w:vertAlign w:val="superscript"/>
    </w:rPr>
  </w:style>
  <w:style w:type="table" w:styleId="TableGrid">
    <w:name w:val="Table Grid"/>
    <w:basedOn w:val="TableNormal"/>
    <w:uiPriority w:val="59"/>
    <w:rsid w:val="00045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52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52A0"/>
  </w:style>
  <w:style w:type="paragraph" w:styleId="Footer">
    <w:name w:val="footer"/>
    <w:basedOn w:val="Normal"/>
    <w:link w:val="FooterChar"/>
    <w:uiPriority w:val="99"/>
    <w:unhideWhenUsed/>
    <w:rsid w:val="009052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2A0"/>
  </w:style>
  <w:style w:type="character" w:styleId="Hyperlink">
    <w:name w:val="Hyperlink"/>
    <w:basedOn w:val="DefaultParagraphFont"/>
    <w:uiPriority w:val="99"/>
    <w:semiHidden/>
    <w:unhideWhenUsed/>
    <w:rsid w:val="004312FB"/>
    <w:rPr>
      <w:color w:val="0000FF"/>
      <w:u w:val="single"/>
    </w:rPr>
  </w:style>
  <w:style w:type="paragraph" w:styleId="NormalWeb">
    <w:name w:val="Normal (Web)"/>
    <w:basedOn w:val="Normal"/>
    <w:uiPriority w:val="99"/>
    <w:semiHidden/>
    <w:unhideWhenUsed/>
    <w:rsid w:val="004312F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774D"/>
    <w:pPr>
      <w:ind w:left="720"/>
      <w:contextualSpacing/>
    </w:pPr>
  </w:style>
  <w:style w:type="paragraph" w:styleId="FootnoteText">
    <w:name w:val="footnote text"/>
    <w:basedOn w:val="Normal"/>
    <w:link w:val="FootnoteTextChar"/>
    <w:uiPriority w:val="99"/>
    <w:unhideWhenUsed/>
    <w:rsid w:val="001675D8"/>
    <w:pPr>
      <w:spacing w:after="0" w:line="240" w:lineRule="auto"/>
    </w:pPr>
    <w:rPr>
      <w:sz w:val="20"/>
      <w:szCs w:val="20"/>
    </w:rPr>
  </w:style>
  <w:style w:type="character" w:customStyle="1" w:styleId="FootnoteTextChar">
    <w:name w:val="Footnote Text Char"/>
    <w:basedOn w:val="DefaultParagraphFont"/>
    <w:link w:val="FootnoteText"/>
    <w:uiPriority w:val="99"/>
    <w:rsid w:val="001675D8"/>
    <w:rPr>
      <w:sz w:val="20"/>
      <w:szCs w:val="20"/>
    </w:rPr>
  </w:style>
  <w:style w:type="character" w:styleId="FootnoteReference">
    <w:name w:val="footnote reference"/>
    <w:basedOn w:val="DefaultParagraphFont"/>
    <w:unhideWhenUsed/>
    <w:rsid w:val="001675D8"/>
    <w:rPr>
      <w:vertAlign w:val="superscript"/>
    </w:rPr>
  </w:style>
  <w:style w:type="table" w:styleId="TableGrid">
    <w:name w:val="Table Grid"/>
    <w:basedOn w:val="TableNormal"/>
    <w:uiPriority w:val="59"/>
    <w:rsid w:val="00045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52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52A0"/>
  </w:style>
  <w:style w:type="paragraph" w:styleId="Footer">
    <w:name w:val="footer"/>
    <w:basedOn w:val="Normal"/>
    <w:link w:val="FooterChar"/>
    <w:uiPriority w:val="99"/>
    <w:unhideWhenUsed/>
    <w:rsid w:val="009052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2A0"/>
  </w:style>
  <w:style w:type="character" w:styleId="Hyperlink">
    <w:name w:val="Hyperlink"/>
    <w:basedOn w:val="DefaultParagraphFont"/>
    <w:uiPriority w:val="99"/>
    <w:semiHidden/>
    <w:unhideWhenUsed/>
    <w:rsid w:val="004312FB"/>
    <w:rPr>
      <w:color w:val="0000FF"/>
      <w:u w:val="single"/>
    </w:rPr>
  </w:style>
  <w:style w:type="paragraph" w:styleId="NormalWeb">
    <w:name w:val="Normal (Web)"/>
    <w:basedOn w:val="Normal"/>
    <w:uiPriority w:val="99"/>
    <w:semiHidden/>
    <w:unhideWhenUsed/>
    <w:rsid w:val="004312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811941">
      <w:bodyDiv w:val="1"/>
      <w:marLeft w:val="0"/>
      <w:marRight w:val="0"/>
      <w:marTop w:val="0"/>
      <w:marBottom w:val="0"/>
      <w:divBdr>
        <w:top w:val="none" w:sz="0" w:space="0" w:color="auto"/>
        <w:left w:val="none" w:sz="0" w:space="0" w:color="auto"/>
        <w:bottom w:val="none" w:sz="0" w:space="0" w:color="auto"/>
        <w:right w:val="none" w:sz="0" w:space="0" w:color="auto"/>
      </w:divBdr>
    </w:div>
    <w:div w:id="649286059">
      <w:bodyDiv w:val="1"/>
      <w:marLeft w:val="0"/>
      <w:marRight w:val="0"/>
      <w:marTop w:val="0"/>
      <w:marBottom w:val="0"/>
      <w:divBdr>
        <w:top w:val="none" w:sz="0" w:space="0" w:color="auto"/>
        <w:left w:val="none" w:sz="0" w:space="0" w:color="auto"/>
        <w:bottom w:val="none" w:sz="0" w:space="0" w:color="auto"/>
        <w:right w:val="none" w:sz="0" w:space="0" w:color="auto"/>
      </w:divBdr>
    </w:div>
    <w:div w:id="700207969">
      <w:bodyDiv w:val="1"/>
      <w:marLeft w:val="0"/>
      <w:marRight w:val="0"/>
      <w:marTop w:val="0"/>
      <w:marBottom w:val="0"/>
      <w:divBdr>
        <w:top w:val="none" w:sz="0" w:space="0" w:color="auto"/>
        <w:left w:val="none" w:sz="0" w:space="0" w:color="auto"/>
        <w:bottom w:val="none" w:sz="0" w:space="0" w:color="auto"/>
        <w:right w:val="none" w:sz="0" w:space="0" w:color="auto"/>
      </w:divBdr>
    </w:div>
    <w:div w:id="1134635756">
      <w:bodyDiv w:val="1"/>
      <w:marLeft w:val="0"/>
      <w:marRight w:val="0"/>
      <w:marTop w:val="0"/>
      <w:marBottom w:val="0"/>
      <w:divBdr>
        <w:top w:val="none" w:sz="0" w:space="0" w:color="auto"/>
        <w:left w:val="none" w:sz="0" w:space="0" w:color="auto"/>
        <w:bottom w:val="none" w:sz="0" w:space="0" w:color="auto"/>
        <w:right w:val="none" w:sz="0" w:space="0" w:color="auto"/>
      </w:divBdr>
    </w:div>
    <w:div w:id="207311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9931A-8E5D-4A64-9237-E99C18C2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12</Pages>
  <Words>3756</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560</cp:revision>
  <cp:lastPrinted>2026-04-13T09:55:00Z</cp:lastPrinted>
  <dcterms:created xsi:type="dcterms:W3CDTF">2026-04-13T15:26:00Z</dcterms:created>
  <dcterms:modified xsi:type="dcterms:W3CDTF">2026-06-06T22:23:00Z</dcterms:modified>
</cp:coreProperties>
</file>